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35" w:rsidRPr="00DC054A" w:rsidRDefault="008C3835" w:rsidP="00DC054A">
      <w:pPr>
        <w:pStyle w:val="Titolo"/>
        <w:tabs>
          <w:tab w:val="left" w:pos="8505"/>
        </w:tabs>
        <w:ind w:right="-286" w:firstLine="0"/>
        <w:rPr>
          <w:rFonts w:ascii="Book Antiqua" w:hAnsi="Book Antiqua"/>
          <w:color w:val="000000"/>
          <w:sz w:val="26"/>
          <w:szCs w:val="26"/>
        </w:rPr>
      </w:pPr>
      <w:r w:rsidRPr="002E41D4">
        <w:rPr>
          <w:rFonts w:ascii="Book Antiqua" w:hAnsi="Book Antiqua"/>
          <w:color w:val="000000"/>
          <w:sz w:val="26"/>
          <w:szCs w:val="26"/>
        </w:rPr>
        <w:t xml:space="preserve">IL </w:t>
      </w:r>
      <w:r w:rsidRPr="00072384">
        <w:rPr>
          <w:rFonts w:ascii="Book Antiqua" w:hAnsi="Book Antiqua"/>
          <w:color w:val="000000"/>
          <w:sz w:val="26"/>
          <w:szCs w:val="26"/>
        </w:rPr>
        <w:t>MINISTRO PER GLI AFFARI REGIONALI E LE AUTONOMIE</w:t>
      </w:r>
      <w:r w:rsidRPr="002E41D4">
        <w:rPr>
          <w:rFonts w:ascii="Book Antiqua" w:hAnsi="Book Antiqua"/>
          <w:color w:val="000000"/>
          <w:sz w:val="26"/>
          <w:szCs w:val="26"/>
        </w:rPr>
        <w:t xml:space="preserve"> </w:t>
      </w:r>
    </w:p>
    <w:p w:rsidR="008C3835" w:rsidRDefault="008C3835" w:rsidP="00DC054A">
      <w:pPr>
        <w:ind w:right="-1" w:firstLine="708"/>
        <w:jc w:val="both"/>
        <w:rPr>
          <w:rFonts w:ascii="Book Antiqua" w:hAnsi="Book Antiqua"/>
          <w:b/>
          <w:color w:val="0000FF"/>
          <w:sz w:val="16"/>
          <w:szCs w:val="16"/>
        </w:rPr>
      </w:pPr>
    </w:p>
    <w:p w:rsidR="008C3835" w:rsidRPr="002E41D4" w:rsidRDefault="008C3835" w:rsidP="00DC054A">
      <w:pPr>
        <w:ind w:right="-1"/>
        <w:jc w:val="both"/>
        <w:rPr>
          <w:rFonts w:ascii="Book Antiqua" w:hAnsi="Book Antiqua"/>
          <w:color w:val="000000"/>
          <w:sz w:val="26"/>
          <w:szCs w:val="26"/>
        </w:rPr>
      </w:pPr>
      <w:r w:rsidRPr="00DC054A">
        <w:rPr>
          <w:rFonts w:ascii="Book Antiqua" w:hAnsi="Book Antiqua"/>
          <w:b/>
          <w:color w:val="000000"/>
          <w:sz w:val="26"/>
          <w:szCs w:val="26"/>
        </w:rPr>
        <w:t>VISTA</w:t>
      </w:r>
      <w:r w:rsidRPr="00DC054A">
        <w:rPr>
          <w:rFonts w:ascii="Book Antiqua" w:hAnsi="Book Antiqua"/>
          <w:color w:val="000000"/>
          <w:sz w:val="26"/>
          <w:szCs w:val="26"/>
        </w:rPr>
        <w:t xml:space="preserve"> la legge 23 agosto 1988, n.400, recante disciplina dell’attività di</w:t>
      </w:r>
      <w:r w:rsidRPr="002E41D4">
        <w:rPr>
          <w:rFonts w:ascii="Book Antiqua" w:hAnsi="Book Antiqua"/>
          <w:color w:val="000000"/>
          <w:sz w:val="26"/>
          <w:szCs w:val="26"/>
        </w:rPr>
        <w:t xml:space="preserve"> Governo e ordinamento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p>
    <w:p w:rsidR="008C3835" w:rsidRPr="002E41D4" w:rsidRDefault="008C3835" w:rsidP="00DC054A">
      <w:pPr>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il decreto legislativo 30 luglio 1999, n. 303, recante “Ordinamento della</w:t>
      </w:r>
      <w:r w:rsidRPr="002E41D4">
        <w:rPr>
          <w:rFonts w:ascii="Book Antiqua" w:hAnsi="Book Antiqua"/>
          <w:color w:val="000000"/>
          <w:sz w:val="26"/>
          <w:szCs w:val="26"/>
        </w:rPr>
        <w:t xml:space="preserve"> Presidenza del Consiglio dei </w:t>
      </w:r>
      <w:r>
        <w:rPr>
          <w:rFonts w:ascii="Book Antiqua" w:hAnsi="Book Antiqua"/>
          <w:color w:val="000000"/>
          <w:sz w:val="26"/>
          <w:szCs w:val="26"/>
        </w:rPr>
        <w:t>m</w:t>
      </w:r>
      <w:r w:rsidRPr="002E41D4">
        <w:rPr>
          <w:rFonts w:ascii="Book Antiqua" w:hAnsi="Book Antiqua"/>
          <w:color w:val="000000"/>
          <w:sz w:val="26"/>
          <w:szCs w:val="26"/>
        </w:rPr>
        <w:t>inistri a norma dell’art.11 della legge 15 marzo 1997, n.5</w:t>
      </w:r>
      <w:r w:rsidRPr="00DC054A">
        <w:rPr>
          <w:rFonts w:ascii="Book Antiqua" w:hAnsi="Book Antiqua"/>
          <w:color w:val="000000"/>
          <w:sz w:val="26"/>
          <w:szCs w:val="26"/>
        </w:rPr>
        <w:t>9”;</w:t>
      </w:r>
      <w:r>
        <w:rPr>
          <w:rFonts w:ascii="Book Antiqua" w:hAnsi="Book Antiqua"/>
          <w:color w:val="000000"/>
          <w:sz w:val="26"/>
          <w:szCs w:val="26"/>
        </w:rPr>
        <w:t xml:space="preserve"> </w:t>
      </w:r>
    </w:p>
    <w:p w:rsidR="008C3835" w:rsidRPr="002E41D4" w:rsidRDefault="008C3835" w:rsidP="00DC054A">
      <w:pPr>
        <w:spacing w:line="276" w:lineRule="auto"/>
        <w:ind w:right="-1"/>
        <w:jc w:val="both"/>
        <w:rPr>
          <w:rFonts w:ascii="Book Antiqua" w:hAnsi="Book Antiqua"/>
          <w:color w:val="000000"/>
          <w:sz w:val="26"/>
          <w:szCs w:val="26"/>
        </w:rPr>
      </w:pPr>
      <w:r w:rsidRPr="00B85FF7">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del 1 ottobre 2012 recante “Ordinamento delle strutture generali della Presidenza del Consiglio dei ministri” e successive modificazioni e integrazioni</w:t>
      </w:r>
      <w:r w:rsidRPr="002E41D4">
        <w:rPr>
          <w:rFonts w:ascii="Book Antiqua" w:hAnsi="Book Antiqua"/>
          <w:color w:val="000000"/>
          <w:sz w:val="26"/>
          <w:szCs w:val="26"/>
        </w:rPr>
        <w:t>;</w:t>
      </w:r>
    </w:p>
    <w:p w:rsidR="008C3835" w:rsidRPr="002E41D4" w:rsidRDefault="008C3835" w:rsidP="00DC054A">
      <w:pPr>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 xml:space="preserve">VISTO </w:t>
      </w:r>
      <w:r w:rsidRPr="00DC054A">
        <w:rPr>
          <w:rFonts w:ascii="Book Antiqua" w:hAnsi="Book Antiqua"/>
          <w:color w:val="000000"/>
          <w:sz w:val="26"/>
          <w:szCs w:val="26"/>
        </w:rPr>
        <w:t>il decreto del Presidente del Consiglio dei ministri 22 novembre 2010,</w:t>
      </w:r>
      <w:r w:rsidRPr="002E41D4">
        <w:rPr>
          <w:rFonts w:ascii="Book Antiqua" w:hAnsi="Book Antiqua"/>
          <w:color w:val="000000"/>
          <w:sz w:val="26"/>
          <w:szCs w:val="26"/>
        </w:rPr>
        <w:t xml:space="preserve"> concernente “Disciplina dell’autonomia finanziaria e contabile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p>
    <w:p w:rsidR="008C3835" w:rsidRDefault="008C3835" w:rsidP="00DC054A">
      <w:pPr>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 xml:space="preserve">VISTO </w:t>
      </w:r>
      <w:r w:rsidRPr="00DC054A">
        <w:rPr>
          <w:rFonts w:ascii="Book Antiqua" w:hAnsi="Book Antiqua"/>
          <w:color w:val="000000"/>
          <w:sz w:val="26"/>
          <w:szCs w:val="26"/>
        </w:rPr>
        <w:t>il decreto del Presidente del Consiglio dei ministri 21 dicembre 2015, concernente l’approvazione del bilancio di previsione della Presidenza del</w:t>
      </w:r>
      <w:r w:rsidRPr="002E41D4">
        <w:rPr>
          <w:rFonts w:ascii="Book Antiqua" w:hAnsi="Book Antiqua"/>
          <w:color w:val="000000"/>
          <w:sz w:val="26"/>
          <w:szCs w:val="26"/>
        </w:rPr>
        <w:t xml:space="preserve"> </w:t>
      </w:r>
      <w:r w:rsidRPr="00DC054A">
        <w:rPr>
          <w:rFonts w:ascii="Book Antiqua" w:hAnsi="Book Antiqua"/>
          <w:color w:val="000000"/>
          <w:sz w:val="26"/>
          <w:szCs w:val="26"/>
        </w:rPr>
        <w:t>Consiglio dei ministri per l’anno finanziario 2016;</w:t>
      </w:r>
    </w:p>
    <w:p w:rsidR="008C3835" w:rsidRPr="00B85FF7" w:rsidRDefault="008C3835" w:rsidP="00DC054A">
      <w:pPr>
        <w:spacing w:line="276" w:lineRule="auto"/>
        <w:ind w:right="-1"/>
        <w:jc w:val="both"/>
        <w:rPr>
          <w:rFonts w:ascii="Book Antiqua" w:hAnsi="Book Antiqua"/>
          <w:color w:val="000000"/>
          <w:sz w:val="26"/>
          <w:szCs w:val="26"/>
        </w:rPr>
      </w:pPr>
      <w:r w:rsidRPr="00B85FF7">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25 febbraio 2016 con il quale sono state delegate alcune funzioni del Presidente del Consiglio dei ministri al Ministro per gli affari regionali e le autonomie ed, in particolare, l’articolo 2, comma 1, lettera h), riferito a minoranze linguistiche e territori di confine e relativa iniziativa legislativa; </w:t>
      </w:r>
    </w:p>
    <w:p w:rsidR="008C3835" w:rsidRPr="002E41D4" w:rsidRDefault="008C3835" w:rsidP="00DC054A">
      <w:pPr>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VISTA</w:t>
      </w:r>
      <w:r w:rsidRPr="00DC054A">
        <w:rPr>
          <w:rFonts w:ascii="Book Antiqua" w:hAnsi="Book Antiqua"/>
          <w:color w:val="000000"/>
          <w:sz w:val="26"/>
          <w:szCs w:val="26"/>
        </w:rPr>
        <w:t xml:space="preserve"> la legge 15 dicembre 1999, n. 482, recante norme in materia di tutela</w:t>
      </w:r>
      <w:r w:rsidRPr="002E41D4">
        <w:rPr>
          <w:rFonts w:ascii="Book Antiqua" w:hAnsi="Book Antiqua"/>
          <w:color w:val="000000"/>
          <w:sz w:val="26"/>
          <w:szCs w:val="26"/>
        </w:rPr>
        <w:t xml:space="preserve"> delle minoranze linguistiche storiche e in particolare gli articoli 9 e 15;</w:t>
      </w:r>
    </w:p>
    <w:p w:rsidR="008C3835" w:rsidRPr="002E41D4" w:rsidRDefault="008C3835" w:rsidP="00DC054A">
      <w:pPr>
        <w:tabs>
          <w:tab w:val="left" w:pos="7230"/>
        </w:tabs>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 xml:space="preserve">VISTO </w:t>
      </w:r>
      <w:r w:rsidRPr="00DC054A">
        <w:rPr>
          <w:rFonts w:ascii="Book Antiqua" w:hAnsi="Book Antiqua"/>
          <w:color w:val="000000"/>
          <w:sz w:val="26"/>
          <w:szCs w:val="26"/>
        </w:rPr>
        <w:t>il decreto del Presidente della Repubblica 2 maggio 2001, n. 345,</w:t>
      </w:r>
      <w:r w:rsidRPr="00C16CB8">
        <w:rPr>
          <w:rFonts w:ascii="Book Antiqua" w:hAnsi="Book Antiqua"/>
          <w:color w:val="FF0000"/>
          <w:sz w:val="26"/>
          <w:szCs w:val="26"/>
        </w:rPr>
        <w:t xml:space="preserve"> </w:t>
      </w:r>
      <w:r w:rsidRPr="002E41D4">
        <w:rPr>
          <w:rFonts w:ascii="Book Antiqua" w:hAnsi="Book Antiqua"/>
          <w:color w:val="000000"/>
          <w:sz w:val="26"/>
          <w:szCs w:val="26"/>
        </w:rPr>
        <w:t xml:space="preserve">recante Regolamento di attuazione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come modificato dal decreto del Presidente della Repubblica 30 gennaio 2003, n. 60;</w:t>
      </w:r>
    </w:p>
    <w:p w:rsidR="008C3835" w:rsidRPr="002E41D4" w:rsidRDefault="008C3835" w:rsidP="00DC054A">
      <w:pPr>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in particolare l'articolo 8, comma 1, del predetto regolamento, che</w:t>
      </w:r>
      <w:r w:rsidRPr="002E41D4">
        <w:rPr>
          <w:rFonts w:ascii="Book Antiqua" w:hAnsi="Book Antiqua"/>
          <w:color w:val="000000"/>
          <w:sz w:val="26"/>
          <w:szCs w:val="26"/>
        </w:rPr>
        <w:t xml:space="preserve"> prevede l'emanazione da parte del Presidente del Consiglio dei ministri di un decreto relativo ai criteri per l’attribuzione e la ripartizione dei fondi previsti dagli articoli 9 e 15 della legge 482 del 1999, con cadenza triennale;</w:t>
      </w:r>
    </w:p>
    <w:p w:rsidR="008C3835" w:rsidRPr="002E41D4" w:rsidRDefault="008C3835" w:rsidP="00DC054A">
      <w:pPr>
        <w:spacing w:line="276" w:lineRule="auto"/>
        <w:ind w:right="-1"/>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il decreto del Presidente del Consiglio dei ministri del 25 ottobre 2013,</w:t>
      </w:r>
      <w:r>
        <w:rPr>
          <w:rFonts w:ascii="Book Antiqua" w:hAnsi="Book Antiqua"/>
          <w:color w:val="000000"/>
          <w:sz w:val="26"/>
          <w:szCs w:val="26"/>
        </w:rPr>
        <w:t xml:space="preserve"> pubblicato ne</w:t>
      </w:r>
      <w:r w:rsidRPr="002E41D4">
        <w:rPr>
          <w:rFonts w:ascii="Book Antiqua" w:hAnsi="Book Antiqua"/>
          <w:color w:val="000000"/>
          <w:sz w:val="26"/>
          <w:szCs w:val="26"/>
        </w:rPr>
        <w:t xml:space="preserve">lla G.U. n. 29 del 5 febbraio 2014, concernente i criteri per la ripartizione dei fondi di cui agli articoli 9 e 15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relativo al triennio 2014-2016;</w:t>
      </w:r>
    </w:p>
    <w:p w:rsidR="008C3835" w:rsidRPr="00B85FF7" w:rsidRDefault="008C3835" w:rsidP="008D1A2E">
      <w:pPr>
        <w:spacing w:line="276" w:lineRule="auto"/>
        <w:ind w:right="-1"/>
        <w:jc w:val="both"/>
        <w:rPr>
          <w:rFonts w:ascii="Book Antiqua" w:hAnsi="Book Antiqua"/>
          <w:color w:val="000000"/>
          <w:sz w:val="26"/>
          <w:szCs w:val="26"/>
        </w:rPr>
      </w:pPr>
      <w:r w:rsidRPr="00270BCE">
        <w:rPr>
          <w:rFonts w:ascii="Book Antiqua" w:hAnsi="Book Antiqua"/>
          <w:b/>
          <w:color w:val="000000"/>
          <w:sz w:val="26"/>
          <w:szCs w:val="26"/>
        </w:rPr>
        <w:lastRenderedPageBreak/>
        <w:t>VISTI</w:t>
      </w:r>
      <w:r w:rsidRPr="00B85FF7">
        <w:rPr>
          <w:rFonts w:ascii="Book Antiqua" w:hAnsi="Book Antiqua"/>
          <w:color w:val="000000"/>
          <w:sz w:val="26"/>
          <w:szCs w:val="26"/>
        </w:rPr>
        <w:t xml:space="preserve"> altresì i commi 2, 3 e 5 del sopra menzionato art. 8 </w:t>
      </w:r>
      <w:r>
        <w:rPr>
          <w:rFonts w:ascii="Book Antiqua" w:hAnsi="Book Antiqua"/>
          <w:color w:val="000000"/>
          <w:sz w:val="26"/>
          <w:szCs w:val="26"/>
        </w:rPr>
        <w:t xml:space="preserve">del decreto del </w:t>
      </w:r>
      <w:r w:rsidRPr="009E0991">
        <w:rPr>
          <w:rFonts w:ascii="Book Antiqua" w:hAnsi="Book Antiqua"/>
          <w:color w:val="000000"/>
          <w:sz w:val="26"/>
          <w:szCs w:val="26"/>
        </w:rPr>
        <w:t xml:space="preserve">Presidente della Repubblica </w:t>
      </w:r>
      <w:r w:rsidRPr="00B85FF7">
        <w:rPr>
          <w:rFonts w:ascii="Book Antiqua" w:hAnsi="Book Antiqua"/>
          <w:color w:val="000000"/>
          <w:sz w:val="26"/>
          <w:szCs w:val="26"/>
        </w:rPr>
        <w:t>n. 345 del 2001, che prescrivono le modalità di trasmissione alla Presidenza del Consiglio dei ministri dei progetti di intervento di cui alla legge 482 del 1999, al fine di ottenerne il finanziamento;</w:t>
      </w:r>
    </w:p>
    <w:p w:rsidR="008C3835" w:rsidRPr="002E41D4" w:rsidRDefault="008C3835" w:rsidP="00DC054A">
      <w:pPr>
        <w:spacing w:line="276" w:lineRule="auto"/>
        <w:ind w:right="-1"/>
        <w:jc w:val="both"/>
        <w:rPr>
          <w:rFonts w:ascii="Book Antiqua" w:hAnsi="Book Antiqua"/>
          <w:color w:val="000000"/>
          <w:sz w:val="26"/>
          <w:szCs w:val="26"/>
        </w:rPr>
      </w:pPr>
      <w:r w:rsidRPr="008D1A2E">
        <w:rPr>
          <w:rFonts w:ascii="Book Antiqua" w:hAnsi="Book Antiqua"/>
          <w:b/>
          <w:color w:val="000000"/>
          <w:sz w:val="26"/>
          <w:szCs w:val="26"/>
        </w:rPr>
        <w:t>VISTO</w:t>
      </w:r>
      <w:r w:rsidRPr="008D1A2E">
        <w:rPr>
          <w:rFonts w:ascii="Book Antiqua" w:hAnsi="Book Antiqua"/>
          <w:color w:val="000000"/>
          <w:sz w:val="26"/>
          <w:szCs w:val="26"/>
        </w:rPr>
        <w:t xml:space="preserve"> il decreto legislativo 12 settembre 2002, n. 223 “Norme di attuazione</w:t>
      </w:r>
      <w:r w:rsidRPr="002E41D4">
        <w:rPr>
          <w:rFonts w:ascii="Book Antiqua" w:hAnsi="Book Antiqua"/>
          <w:color w:val="000000"/>
          <w:sz w:val="26"/>
          <w:szCs w:val="26"/>
        </w:rPr>
        <w:t xml:space="preserve"> dello statuto speciale della regione Friuli-Venezia Giulia per il trasferimento di funzioni in materia di tutela della lingua e della cultura delle minoranze linguistiche storiche nella Regione” che prevede un’assegnazione speciale annuale per l’esercizio delle funzioni amministrative connesse all’attuazione delle disposizioni degli articoli 9 e 15 della legge 482 del 1999;</w:t>
      </w:r>
    </w:p>
    <w:p w:rsidR="008C3835" w:rsidRPr="002E41D4"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 xml:space="preserve">VISTI </w:t>
      </w:r>
      <w:r w:rsidRPr="009E0991">
        <w:rPr>
          <w:rFonts w:ascii="Book Antiqua" w:hAnsi="Book Antiqua"/>
          <w:color w:val="000000"/>
          <w:sz w:val="26"/>
          <w:szCs w:val="26"/>
        </w:rPr>
        <w:t xml:space="preserve">i protocolli d'intesa, stipulati ai sensi dell'articolo 8, comma 4, del citato decreto del Presidente della Repubblica 2 maggio 2001, n. 345, con i quali lo Stato, le Regioni e </w:t>
      </w:r>
      <w:smartTag w:uri="urn:schemas-microsoft-com:office:smarttags" w:element="PersonName">
        <w:smartTagPr>
          <w:attr w:name="ProductID" w:val="la Provincia"/>
        </w:smartTagPr>
        <w:r w:rsidRPr="009E0991">
          <w:rPr>
            <w:rFonts w:ascii="Book Antiqua" w:hAnsi="Book Antiqua"/>
            <w:color w:val="000000"/>
            <w:sz w:val="26"/>
            <w:szCs w:val="26"/>
          </w:rPr>
          <w:t>la Provincia</w:t>
        </w:r>
      </w:smartTag>
      <w:r w:rsidRPr="009E0991">
        <w:rPr>
          <w:rFonts w:ascii="Book Antiqua" w:hAnsi="Book Antiqua"/>
          <w:color w:val="000000"/>
          <w:sz w:val="26"/>
          <w:szCs w:val="26"/>
        </w:rPr>
        <w:t xml:space="preserve"> autonoma di Trento si sono impegnati a collaborare in fase di istruttoria, di erogazione dei fondi e di successiva rendicontazione dei progetti di intervento presentati dai soggetti di cui al comma 3 del citato articolo 8;</w:t>
      </w:r>
    </w:p>
    <w:p w:rsidR="008C3835" w:rsidRPr="009E0991"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VISTE</w:t>
      </w:r>
      <w:r w:rsidRPr="009E0991">
        <w:rPr>
          <w:rFonts w:ascii="Book Antiqua" w:hAnsi="Book Antiqua"/>
          <w:color w:val="000000"/>
          <w:sz w:val="26"/>
          <w:szCs w:val="26"/>
        </w:rPr>
        <w:t xml:space="preserve"> le circolari del Dipartimento per gli affari regionali, le autonomie e lo sport n. 2464 del 15 febbraio 2016 e n. 2467 del 15 febbraio 2016, relative alla presentazione dei progetti per l’attribuzione dei fondi dell’annualità 2016 da parte, rispettivamente, degli enti locali e delle amministrazioni dello Stato;</w:t>
      </w:r>
    </w:p>
    <w:p w:rsidR="008C3835" w:rsidRPr="002E41D4"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le note delle Amministrazioni statali con le quali sono stati trasmessi, ai</w:t>
      </w:r>
      <w:r w:rsidRPr="002E41D4">
        <w:rPr>
          <w:rFonts w:ascii="Book Antiqua" w:hAnsi="Book Antiqua"/>
          <w:color w:val="000000"/>
          <w:sz w:val="26"/>
          <w:szCs w:val="26"/>
        </w:rPr>
        <w:t xml:space="preserve"> sensi dell’articolo 8, comma 2, del decreto del Presidente della Repubblica n. 345 del </w:t>
      </w:r>
      <w:r>
        <w:rPr>
          <w:rFonts w:ascii="Book Antiqua" w:hAnsi="Book Antiqua"/>
          <w:color w:val="000000"/>
          <w:sz w:val="26"/>
          <w:szCs w:val="26"/>
        </w:rPr>
        <w:t>2001 e</w:t>
      </w:r>
      <w:r w:rsidRPr="002E41D4">
        <w:rPr>
          <w:rFonts w:ascii="Book Antiqua" w:hAnsi="Book Antiqua"/>
          <w:color w:val="000000"/>
          <w:sz w:val="26"/>
          <w:szCs w:val="26"/>
        </w:rPr>
        <w:t xml:space="preserve">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per gli affari regionali, le autonomie e lo sport,  i progetti di intervento con la richiesta dei relativi finanziamenti;</w:t>
      </w:r>
    </w:p>
    <w:p w:rsidR="008C3835"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altresì,</w:t>
      </w:r>
      <w:r w:rsidRPr="009E0991">
        <w:rPr>
          <w:rFonts w:ascii="Book Antiqua" w:hAnsi="Book Antiqua"/>
          <w:b/>
          <w:color w:val="000000"/>
          <w:sz w:val="26"/>
          <w:szCs w:val="26"/>
        </w:rPr>
        <w:t xml:space="preserve"> </w:t>
      </w:r>
      <w:r w:rsidRPr="009E0991">
        <w:rPr>
          <w:rFonts w:ascii="Book Antiqua" w:hAnsi="Book Antiqua"/>
          <w:color w:val="000000"/>
          <w:sz w:val="26"/>
          <w:szCs w:val="26"/>
        </w:rPr>
        <w:t>le note delle Regioni, con le quali sono stati trasmessi, ai sensi</w:t>
      </w:r>
      <w:r w:rsidRPr="002E41D4">
        <w:rPr>
          <w:rFonts w:ascii="Book Antiqua" w:hAnsi="Book Antiqua"/>
          <w:color w:val="000000"/>
          <w:sz w:val="26"/>
          <w:szCs w:val="26"/>
        </w:rPr>
        <w:t xml:space="preserve"> del comma 3 del citato articolo 8 del decreto del Presidente della Repubblica n. 345 del 2001,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per gli affari regionali, le autonomie e lo sport, i progetti di intervento presentati dagli Enti locali, nonché quelli presentati dalle Regioni ai sensi del comma 5;</w:t>
      </w:r>
    </w:p>
    <w:p w:rsidR="008C3835" w:rsidRPr="002E41D4" w:rsidRDefault="008C3835" w:rsidP="00DC054A">
      <w:pPr>
        <w:spacing w:line="276" w:lineRule="auto"/>
        <w:ind w:right="-1"/>
        <w:jc w:val="both"/>
        <w:rPr>
          <w:rFonts w:ascii="Book Antiqua" w:hAnsi="Book Antiqua"/>
          <w:color w:val="000000"/>
          <w:sz w:val="26"/>
          <w:szCs w:val="26"/>
        </w:rPr>
      </w:pPr>
    </w:p>
    <w:p w:rsidR="008C3835" w:rsidRPr="002E41D4"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lastRenderedPageBreak/>
        <w:t>ACCERTATO</w:t>
      </w:r>
      <w:r w:rsidRPr="009E0991">
        <w:rPr>
          <w:rFonts w:ascii="Book Antiqua" w:hAnsi="Book Antiqua"/>
          <w:color w:val="000000"/>
          <w:sz w:val="26"/>
          <w:szCs w:val="26"/>
        </w:rPr>
        <w:t xml:space="preserve"> che gli Enti locali e territoriali cui sono da ripartire le somme</w:t>
      </w:r>
      <w:r w:rsidRPr="002E41D4">
        <w:rPr>
          <w:rFonts w:ascii="Book Antiqua" w:hAnsi="Book Antiqua"/>
          <w:color w:val="000000"/>
          <w:sz w:val="26"/>
          <w:szCs w:val="26"/>
        </w:rPr>
        <w:t xml:space="preserve"> sono compresi nelle delimitazioni territoriali operate ai sensi dell’articolo 3 della citata legge n. 482 del 1999, ovvero ai sensi del comma 5, dell’art. 1 del citato decreto del Presidente della Repubblica  n. 345 del 2001;</w:t>
      </w:r>
    </w:p>
    <w:p w:rsidR="008C3835"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 xml:space="preserve">SENTITO, </w:t>
      </w:r>
      <w:r w:rsidRPr="009E0991">
        <w:rPr>
          <w:rFonts w:ascii="Book Antiqua" w:hAnsi="Book Antiqua"/>
          <w:color w:val="000000"/>
          <w:sz w:val="26"/>
          <w:szCs w:val="26"/>
        </w:rPr>
        <w:t>ai sensi dell'art. 12 del decreto del Presidente della Repubblica n.</w:t>
      </w:r>
      <w:r w:rsidRPr="002E41D4">
        <w:rPr>
          <w:rFonts w:ascii="Book Antiqua" w:hAnsi="Book Antiqua"/>
          <w:color w:val="000000"/>
          <w:sz w:val="26"/>
          <w:szCs w:val="26"/>
        </w:rPr>
        <w:t xml:space="preserve"> 345 del 2001, il Comitato tecnico consultivo per l’applicazione della legislazione in materia di minoranze linguistiche storiche, come risulta dal </w:t>
      </w:r>
      <w:r w:rsidRPr="009E0991">
        <w:rPr>
          <w:rFonts w:ascii="Book Antiqua" w:hAnsi="Book Antiqua"/>
          <w:color w:val="000000"/>
          <w:sz w:val="26"/>
          <w:szCs w:val="26"/>
        </w:rPr>
        <w:t xml:space="preserve">verbale n. </w:t>
      </w:r>
      <w:r w:rsidRPr="00270BCE">
        <w:rPr>
          <w:rFonts w:ascii="Book Antiqua" w:hAnsi="Book Antiqua"/>
          <w:color w:val="000000"/>
          <w:sz w:val="26"/>
          <w:szCs w:val="26"/>
        </w:rPr>
        <w:t>34 del 20 settembre 2016</w:t>
      </w:r>
      <w:r w:rsidRPr="009E0991">
        <w:rPr>
          <w:rFonts w:ascii="Book Antiqua" w:hAnsi="Book Antiqua"/>
          <w:color w:val="000000"/>
          <w:sz w:val="26"/>
          <w:szCs w:val="26"/>
        </w:rPr>
        <w:t>;</w:t>
      </w:r>
      <w:r w:rsidRPr="002E41D4">
        <w:rPr>
          <w:rFonts w:ascii="Book Antiqua" w:hAnsi="Book Antiqua"/>
          <w:color w:val="000000"/>
          <w:sz w:val="26"/>
          <w:szCs w:val="26"/>
        </w:rPr>
        <w:t xml:space="preserve"> </w:t>
      </w:r>
    </w:p>
    <w:p w:rsidR="008C3835" w:rsidRDefault="008C3835" w:rsidP="00DC054A">
      <w:pPr>
        <w:tabs>
          <w:tab w:val="left" w:pos="6521"/>
        </w:tabs>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SENTITA</w:t>
      </w:r>
      <w:r w:rsidRPr="009E0991">
        <w:rPr>
          <w:rFonts w:ascii="Book Antiqua" w:hAnsi="Book Antiqua"/>
          <w:color w:val="000000"/>
          <w:sz w:val="26"/>
          <w:szCs w:val="26"/>
        </w:rPr>
        <w:t>, ai sensi dell’art. 5 del decreto del Presidente del Consiglio dei</w:t>
      </w:r>
      <w:r>
        <w:rPr>
          <w:rFonts w:ascii="Book Antiqua" w:hAnsi="Book Antiqua"/>
          <w:color w:val="000000"/>
          <w:sz w:val="26"/>
          <w:szCs w:val="26"/>
        </w:rPr>
        <w:t xml:space="preserve"> ministri del 25 ottobre 2013, </w:t>
      </w:r>
      <w:smartTag w:uri="urn:schemas-microsoft-com:office:smarttags" w:element="PersonName">
        <w:smartTagPr>
          <w:attr w:name="ProductID" w:val="la Conferenza Unificata"/>
        </w:smartTagPr>
        <w:smartTag w:uri="urn:schemas-microsoft-com:office:smarttags" w:element="PersonName">
          <w:smartTagPr>
            <w:attr w:name="ProductID" w:val="la Conferenza"/>
          </w:smartTagPr>
          <w:r>
            <w:rPr>
              <w:rFonts w:ascii="Book Antiqua" w:hAnsi="Book Antiqua"/>
              <w:color w:val="000000"/>
              <w:sz w:val="26"/>
              <w:szCs w:val="26"/>
            </w:rPr>
            <w:t>la Conferenza</w:t>
          </w:r>
        </w:smartTag>
        <w:r>
          <w:rPr>
            <w:rFonts w:ascii="Book Antiqua" w:hAnsi="Book Antiqua"/>
            <w:color w:val="000000"/>
            <w:sz w:val="26"/>
            <w:szCs w:val="26"/>
          </w:rPr>
          <w:t xml:space="preserve"> Unificata</w:t>
        </w:r>
      </w:smartTag>
      <w:r>
        <w:rPr>
          <w:rFonts w:ascii="Book Antiqua" w:hAnsi="Book Antiqua"/>
          <w:color w:val="000000"/>
          <w:sz w:val="26"/>
          <w:szCs w:val="26"/>
        </w:rPr>
        <w:t xml:space="preserve"> di cui al decreto legislativo 28 agosto 1997, n. 281, che ha espresso il proprio parere nella seduta </w:t>
      </w:r>
      <w:r w:rsidRPr="009E0991">
        <w:rPr>
          <w:rFonts w:ascii="Book Antiqua" w:hAnsi="Book Antiqua"/>
          <w:color w:val="000000"/>
          <w:sz w:val="26"/>
          <w:szCs w:val="26"/>
        </w:rPr>
        <w:t xml:space="preserve">del </w:t>
      </w:r>
      <w:r>
        <w:rPr>
          <w:rFonts w:ascii="Book Antiqua" w:hAnsi="Book Antiqua"/>
          <w:color w:val="000000"/>
          <w:sz w:val="26"/>
          <w:szCs w:val="26"/>
        </w:rPr>
        <w:t xml:space="preserve">29 settembre </w:t>
      </w:r>
      <w:r w:rsidRPr="009E0991">
        <w:rPr>
          <w:rFonts w:ascii="Book Antiqua" w:hAnsi="Book Antiqua"/>
          <w:color w:val="000000"/>
          <w:sz w:val="26"/>
          <w:szCs w:val="26"/>
        </w:rPr>
        <w:t>201</w:t>
      </w:r>
      <w:r>
        <w:rPr>
          <w:rFonts w:ascii="Book Antiqua" w:hAnsi="Book Antiqua"/>
          <w:color w:val="000000"/>
          <w:sz w:val="26"/>
          <w:szCs w:val="26"/>
        </w:rPr>
        <w:t>6</w:t>
      </w:r>
      <w:r w:rsidRPr="009E0991">
        <w:rPr>
          <w:rFonts w:ascii="Book Antiqua" w:hAnsi="Book Antiqua"/>
          <w:color w:val="000000"/>
          <w:sz w:val="26"/>
          <w:szCs w:val="26"/>
        </w:rPr>
        <w:t xml:space="preserve"> (repertorio atti n. </w:t>
      </w:r>
      <w:r>
        <w:rPr>
          <w:rFonts w:ascii="Book Antiqua" w:hAnsi="Book Antiqua"/>
          <w:color w:val="000000"/>
          <w:sz w:val="26"/>
          <w:szCs w:val="26"/>
        </w:rPr>
        <w:t>117/CU</w:t>
      </w:r>
      <w:r w:rsidRPr="009E0991">
        <w:rPr>
          <w:rFonts w:ascii="Book Antiqua" w:hAnsi="Book Antiqua"/>
          <w:color w:val="000000"/>
          <w:sz w:val="26"/>
          <w:szCs w:val="26"/>
        </w:rPr>
        <w:t>);</w:t>
      </w:r>
    </w:p>
    <w:p w:rsidR="008C3835" w:rsidRPr="002E41D4" w:rsidRDefault="008C3835" w:rsidP="00DC054A">
      <w:pPr>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 xml:space="preserve">VISTO </w:t>
      </w:r>
      <w:r w:rsidRPr="009E0991">
        <w:rPr>
          <w:rFonts w:ascii="Book Antiqua" w:hAnsi="Book Antiqua"/>
          <w:color w:val="000000"/>
          <w:sz w:val="26"/>
          <w:szCs w:val="26"/>
        </w:rPr>
        <w:t>il comma 6, del citato articolo 8 del decreto del Presidente della</w:t>
      </w:r>
      <w:r w:rsidRPr="002E41D4">
        <w:rPr>
          <w:rFonts w:ascii="Book Antiqua" w:hAnsi="Book Antiqua"/>
          <w:color w:val="000000"/>
          <w:sz w:val="26"/>
          <w:szCs w:val="26"/>
        </w:rPr>
        <w:t xml:space="preserve"> Repubblica n. 345 del 2001, secondo cui le somme previste dagli articoli 9 e 15 della legge 482 del 1999 sono ripartite con decreto del Presidente del Consiglio dei ministri; </w:t>
      </w:r>
    </w:p>
    <w:p w:rsidR="008C3835" w:rsidRDefault="008C3835" w:rsidP="00DC054A">
      <w:pPr>
        <w:tabs>
          <w:tab w:val="left" w:pos="7088"/>
        </w:tabs>
        <w:spacing w:line="276" w:lineRule="auto"/>
        <w:ind w:right="-1"/>
        <w:jc w:val="both"/>
        <w:rPr>
          <w:rFonts w:ascii="Book Antiqua" w:hAnsi="Book Antiqua"/>
          <w:color w:val="000000"/>
          <w:sz w:val="26"/>
          <w:szCs w:val="26"/>
        </w:rPr>
      </w:pPr>
      <w:r w:rsidRPr="009E0991">
        <w:rPr>
          <w:rFonts w:ascii="Book Antiqua" w:hAnsi="Book Antiqua"/>
          <w:b/>
          <w:color w:val="000000"/>
          <w:sz w:val="26"/>
          <w:szCs w:val="26"/>
        </w:rPr>
        <w:t>CONSIDERATO</w:t>
      </w:r>
      <w:r w:rsidRPr="009E0991">
        <w:rPr>
          <w:rFonts w:ascii="Book Antiqua" w:hAnsi="Book Antiqua"/>
          <w:color w:val="000000"/>
          <w:sz w:val="26"/>
          <w:szCs w:val="26"/>
        </w:rPr>
        <w:t xml:space="preserve"> che, nel bilancio di previsione della Presidenza del Consiglio dei ministri per l’anno finanziario 2016, CdR7, al capitolo di spesa 484 è stata attribuita una dotazione di euro 766.647,00 e al capitolo di spesa 486 è stata attribuita una dotazione di euro 943.609,00 per un totale di euro</w:t>
      </w:r>
      <w:r>
        <w:rPr>
          <w:rFonts w:ascii="Book Antiqua" w:hAnsi="Book Antiqua"/>
          <w:color w:val="000000"/>
          <w:sz w:val="26"/>
          <w:szCs w:val="26"/>
        </w:rPr>
        <w:t xml:space="preserve"> </w:t>
      </w:r>
      <w:r w:rsidRPr="009E0991">
        <w:rPr>
          <w:rFonts w:ascii="Book Antiqua" w:hAnsi="Book Antiqua"/>
          <w:color w:val="000000"/>
          <w:sz w:val="26"/>
          <w:szCs w:val="26"/>
        </w:rPr>
        <w:t>1.710.256,00;</w:t>
      </w:r>
    </w:p>
    <w:p w:rsidR="008C3835" w:rsidRPr="008E1F60" w:rsidRDefault="008C3835" w:rsidP="00DC054A">
      <w:pPr>
        <w:spacing w:line="276" w:lineRule="auto"/>
        <w:jc w:val="both"/>
        <w:rPr>
          <w:rFonts w:ascii="Book Antiqua" w:hAnsi="Book Antiqua"/>
          <w:color w:val="000000"/>
          <w:sz w:val="26"/>
          <w:szCs w:val="26"/>
        </w:rPr>
      </w:pPr>
      <w:r w:rsidRPr="008E1F60">
        <w:rPr>
          <w:rFonts w:ascii="Book Antiqua" w:hAnsi="Book Antiqua"/>
          <w:b/>
          <w:color w:val="000000"/>
          <w:sz w:val="26"/>
          <w:szCs w:val="26"/>
        </w:rPr>
        <w:t xml:space="preserve">CONSIDERATO </w:t>
      </w:r>
      <w:r w:rsidRPr="008E1F60">
        <w:rPr>
          <w:rFonts w:ascii="Book Antiqua" w:hAnsi="Book Antiqua"/>
          <w:color w:val="000000"/>
          <w:sz w:val="26"/>
          <w:szCs w:val="26"/>
        </w:rPr>
        <w:t>che, in applicazioni delle disposizioni di cui all’art. 7, comma 1, lettera b) e comma 2 del decreto legge 6 luglio 2012, n. 95, convertito con modificazioni, dalla legge 7 agosto 2012, n. 135 e di cui all’articolo 1, comma 291, della legge 23 dicembre 2014, n. 190, è stata accantonata la somma di euro 92.740,00 e che pertanto la disponibilità per il finanziamento delle attività di cui agli articoli 9 e 15 della legge 15 dicembre 1999, n. 482, pari ad euro 1.710.256,00 è ridotta ad euro 1.617.516,00;</w:t>
      </w:r>
    </w:p>
    <w:p w:rsidR="008C3835" w:rsidRPr="00B85FF7" w:rsidRDefault="008C3835" w:rsidP="00DC054A">
      <w:pPr>
        <w:spacing w:line="276" w:lineRule="auto"/>
        <w:jc w:val="both"/>
        <w:rPr>
          <w:rFonts w:ascii="Book Antiqua" w:hAnsi="Book Antiqua"/>
          <w:color w:val="000000"/>
          <w:sz w:val="26"/>
          <w:szCs w:val="26"/>
        </w:rPr>
      </w:pP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 xml:space="preserve">che è stata scorporata una quota del 3% pari ad euro 48.525,00, da destinare alle amministrazioni statali, mentre la quota in favore degli enti locali e territoriali è risultata pari ad euro 1.568.991,00, di cui euro </w:t>
      </w:r>
      <w:r>
        <w:rPr>
          <w:rFonts w:ascii="Book Antiqua" w:hAnsi="Book Antiqua"/>
          <w:color w:val="000000"/>
          <w:sz w:val="26"/>
          <w:szCs w:val="26"/>
        </w:rPr>
        <w:t>328.203,43</w:t>
      </w:r>
      <w:r w:rsidRPr="00B85FF7">
        <w:rPr>
          <w:rFonts w:ascii="Book Antiqua" w:hAnsi="Book Antiqua"/>
          <w:color w:val="000000"/>
          <w:sz w:val="26"/>
          <w:szCs w:val="26"/>
        </w:rPr>
        <w:t xml:space="preserve"> direttamente attribuito alla regione Friuli-Venezia Giulia, ai sensi del sopra citato decreto legislativo 223 del 2002;</w:t>
      </w:r>
    </w:p>
    <w:p w:rsidR="008C3835" w:rsidRDefault="008C3835" w:rsidP="00EA46DF">
      <w:pPr>
        <w:spacing w:line="276" w:lineRule="auto"/>
        <w:jc w:val="both"/>
        <w:rPr>
          <w:rFonts w:ascii="Book Antiqua" w:hAnsi="Book Antiqua"/>
          <w:color w:val="000000"/>
          <w:sz w:val="26"/>
          <w:szCs w:val="26"/>
        </w:rPr>
      </w:pPr>
      <w:r w:rsidRPr="00B85FF7">
        <w:rPr>
          <w:rFonts w:ascii="Book Antiqua" w:hAnsi="Book Antiqua"/>
          <w:b/>
          <w:color w:val="000000"/>
          <w:sz w:val="26"/>
          <w:szCs w:val="26"/>
        </w:rPr>
        <w:lastRenderedPageBreak/>
        <w:t>VISTI</w:t>
      </w:r>
      <w:r w:rsidRPr="00FF47E8">
        <w:rPr>
          <w:rFonts w:ascii="Book Antiqua" w:hAnsi="Book Antiqua"/>
          <w:color w:val="000000"/>
          <w:sz w:val="26"/>
          <w:szCs w:val="26"/>
        </w:rPr>
        <w:t xml:space="preserve"> gli impegni di spesa del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 xml:space="preserve">. </w:t>
      </w:r>
      <w:r w:rsidRPr="00FF47E8">
        <w:rPr>
          <w:rFonts w:ascii="Book Antiqua" w:hAnsi="Book Antiqua"/>
          <w:color w:val="000000"/>
          <w:sz w:val="26"/>
          <w:szCs w:val="26"/>
        </w:rPr>
        <w:t xml:space="preserve">7 sul bilancio di previsione della Presidenza del Consiglio dei ministri per l’esercizio finanziario </w:t>
      </w:r>
      <w:r w:rsidRPr="00B85FF7">
        <w:rPr>
          <w:rFonts w:ascii="Book Antiqua" w:hAnsi="Book Antiqua"/>
          <w:color w:val="000000"/>
          <w:sz w:val="26"/>
          <w:szCs w:val="26"/>
        </w:rPr>
        <w:t>2016,</w:t>
      </w:r>
      <w:r w:rsidRPr="00FF47E8">
        <w:rPr>
          <w:rFonts w:ascii="Book Antiqua" w:hAnsi="Book Antiqua"/>
          <w:color w:val="000000"/>
          <w:sz w:val="26"/>
          <w:szCs w:val="26"/>
        </w:rPr>
        <w:t xml:space="preserve"> assunti in data </w:t>
      </w:r>
      <w:r w:rsidRPr="00B85FF7">
        <w:rPr>
          <w:rFonts w:ascii="Book Antiqua" w:hAnsi="Book Antiqua"/>
          <w:color w:val="000000"/>
          <w:sz w:val="26"/>
          <w:szCs w:val="26"/>
        </w:rPr>
        <w:t>6 aprile 2016, di euro 725.075,00 sul capitolo 484 e di euro 892.441,00</w:t>
      </w:r>
      <w:r>
        <w:rPr>
          <w:rFonts w:ascii="Book Antiqua" w:hAnsi="Book Antiqua"/>
          <w:color w:val="000000"/>
          <w:sz w:val="26"/>
          <w:szCs w:val="26"/>
        </w:rPr>
        <w:t xml:space="preserve"> sul capitolo 486</w:t>
      </w:r>
      <w:r w:rsidRPr="00B85FF7">
        <w:rPr>
          <w:rFonts w:ascii="Book Antiqua" w:hAnsi="Book Antiqua"/>
          <w:color w:val="000000"/>
          <w:sz w:val="26"/>
          <w:szCs w:val="26"/>
        </w:rPr>
        <w:t>, per un importo totale di euro 1.617.516,00;</w:t>
      </w:r>
    </w:p>
    <w:p w:rsidR="008C3835" w:rsidRPr="00692DF9" w:rsidRDefault="008C3835" w:rsidP="00DC054A">
      <w:pPr>
        <w:spacing w:line="276" w:lineRule="auto"/>
        <w:ind w:right="-1"/>
        <w:jc w:val="both"/>
        <w:rPr>
          <w:rFonts w:ascii="Book Antiqua" w:hAnsi="Book Antiqua"/>
          <w:color w:val="0000FF"/>
          <w:sz w:val="26"/>
          <w:szCs w:val="26"/>
        </w:rPr>
      </w:pPr>
      <w:r w:rsidRPr="00B85FF7">
        <w:rPr>
          <w:rFonts w:ascii="Book Antiqua" w:hAnsi="Book Antiqua"/>
          <w:b/>
          <w:color w:val="000000"/>
          <w:sz w:val="26"/>
          <w:szCs w:val="26"/>
        </w:rPr>
        <w:t>VISTO</w:t>
      </w:r>
      <w:r w:rsidRPr="00B85FF7">
        <w:rPr>
          <w:rFonts w:ascii="Book Antiqua" w:hAnsi="Book Antiqua"/>
          <w:i/>
          <w:color w:val="000000"/>
          <w:sz w:val="26"/>
          <w:szCs w:val="26"/>
        </w:rPr>
        <w:t xml:space="preserve"> </w:t>
      </w:r>
      <w:r w:rsidRPr="00B85FF7">
        <w:rPr>
          <w:rFonts w:ascii="Book Antiqua" w:hAnsi="Book Antiqua"/>
          <w:color w:val="000000"/>
          <w:sz w:val="26"/>
          <w:szCs w:val="26"/>
        </w:rPr>
        <w:t>l’articolo 2, comma 109, della legge 23 dicembre 2009, n. 191 che ha abrogato a decorrere dal 1° gennaio 2010, gli articoli 5 e 6 della legge 30 novembre 1989, n. 386 recante “Norme per il coordinamento della finanza della Regione Trentino-Alto Adige e Province autonome di Trento e Bolzano con la riforma tributaria” con ciò disponendo che dette Province autonome non partecipino alla ripartizione di finanziamenti statali</w:t>
      </w:r>
      <w:r>
        <w:rPr>
          <w:rFonts w:ascii="Book Antiqua" w:hAnsi="Book Antiqua"/>
          <w:color w:val="000000"/>
          <w:sz w:val="26"/>
          <w:szCs w:val="26"/>
        </w:rPr>
        <w:t>;</w:t>
      </w:r>
    </w:p>
    <w:p w:rsidR="008C3835" w:rsidRDefault="008C3835" w:rsidP="00DC054A">
      <w:pPr>
        <w:spacing w:line="276" w:lineRule="auto"/>
        <w:ind w:right="-1"/>
        <w:jc w:val="both"/>
        <w:rPr>
          <w:rFonts w:ascii="Book Antiqua" w:hAnsi="Book Antiqua"/>
          <w:sz w:val="26"/>
          <w:szCs w:val="26"/>
        </w:rPr>
      </w:pPr>
      <w:r w:rsidRPr="00B85FF7">
        <w:rPr>
          <w:rFonts w:ascii="Book Antiqua" w:hAnsi="Book Antiqua"/>
          <w:b/>
          <w:sz w:val="26"/>
          <w:szCs w:val="26"/>
        </w:rPr>
        <w:t>PRESO ATTO</w:t>
      </w:r>
      <w:r>
        <w:rPr>
          <w:rFonts w:ascii="Book Antiqua" w:hAnsi="Book Antiqua"/>
          <w:sz w:val="26"/>
          <w:szCs w:val="26"/>
        </w:rPr>
        <w:t xml:space="preserve"> della nota del Ministero dell’Economia e delle Finanze, Dipartimento della Ragioneria Generale dello Stato, n. 82777 del 29 ottobre 2015, con la quale si ritiene che i fondi previsti dalla legge n. 482 del 1999 non possano essere erogati alle Province autonome in applicazione della legge n. 191 del 2009 e debbano costituire un risparmio per il bilancio dello Stato;</w:t>
      </w:r>
    </w:p>
    <w:p w:rsidR="008C3835" w:rsidRPr="00AD2CB0" w:rsidRDefault="008C3835" w:rsidP="00DC054A">
      <w:pPr>
        <w:spacing w:line="276" w:lineRule="auto"/>
        <w:ind w:right="-1"/>
        <w:jc w:val="both"/>
        <w:rPr>
          <w:rFonts w:ascii="Book Antiqua" w:hAnsi="Book Antiqua"/>
          <w:sz w:val="26"/>
          <w:szCs w:val="26"/>
        </w:rPr>
      </w:pPr>
    </w:p>
    <w:p w:rsidR="008C3835" w:rsidRPr="00AD2CB0" w:rsidRDefault="008C3835" w:rsidP="00DC054A">
      <w:pPr>
        <w:tabs>
          <w:tab w:val="left" w:pos="851"/>
        </w:tabs>
        <w:spacing w:line="276" w:lineRule="auto"/>
        <w:ind w:left="426" w:right="-1" w:hanging="426"/>
        <w:jc w:val="center"/>
        <w:rPr>
          <w:rFonts w:ascii="Book Antiqua" w:hAnsi="Book Antiqua"/>
          <w:sz w:val="26"/>
          <w:szCs w:val="26"/>
        </w:rPr>
      </w:pPr>
      <w:r w:rsidRPr="00AD2CB0">
        <w:rPr>
          <w:rFonts w:ascii="Book Antiqua" w:hAnsi="Book Antiqua"/>
          <w:b/>
          <w:bCs/>
          <w:sz w:val="26"/>
          <w:szCs w:val="26"/>
        </w:rPr>
        <w:t>DECRETA:</w:t>
      </w:r>
    </w:p>
    <w:p w:rsidR="008C3835" w:rsidRPr="00AD2CB0" w:rsidRDefault="008C3835" w:rsidP="00DC054A">
      <w:pPr>
        <w:spacing w:line="276" w:lineRule="auto"/>
        <w:rPr>
          <w:rFonts w:ascii="Book Antiqua" w:hAnsi="Book Antiqua"/>
          <w:sz w:val="26"/>
          <w:szCs w:val="26"/>
        </w:rPr>
      </w:pPr>
    </w:p>
    <w:p w:rsidR="008C3835" w:rsidRPr="00AD2CB0" w:rsidRDefault="008C3835" w:rsidP="00DC054A">
      <w:pPr>
        <w:spacing w:line="276" w:lineRule="auto"/>
        <w:jc w:val="center"/>
        <w:rPr>
          <w:rFonts w:ascii="Book Antiqua" w:hAnsi="Book Antiqua"/>
          <w:bCs/>
          <w:sz w:val="26"/>
          <w:szCs w:val="26"/>
        </w:rPr>
      </w:pPr>
    </w:p>
    <w:p w:rsidR="008C3835" w:rsidRPr="00AD2CB0" w:rsidRDefault="008C3835" w:rsidP="00DC054A">
      <w:pPr>
        <w:spacing w:line="276" w:lineRule="auto"/>
        <w:jc w:val="center"/>
        <w:rPr>
          <w:rFonts w:ascii="Book Antiqua" w:hAnsi="Book Antiqua"/>
          <w:sz w:val="26"/>
          <w:szCs w:val="26"/>
        </w:rPr>
      </w:pPr>
      <w:r w:rsidRPr="00AD2CB0">
        <w:rPr>
          <w:rFonts w:ascii="Book Antiqua" w:hAnsi="Book Antiqua"/>
          <w:bCs/>
          <w:sz w:val="26"/>
          <w:szCs w:val="26"/>
        </w:rPr>
        <w:t>Art. 1</w:t>
      </w:r>
    </w:p>
    <w:p w:rsidR="008C3835" w:rsidRPr="00AD2CB0" w:rsidRDefault="008C3835" w:rsidP="00DC054A">
      <w:pPr>
        <w:spacing w:line="276" w:lineRule="auto"/>
        <w:jc w:val="both"/>
        <w:rPr>
          <w:rFonts w:ascii="Book Antiqua" w:hAnsi="Book Antiqua"/>
          <w:sz w:val="26"/>
          <w:szCs w:val="26"/>
        </w:rPr>
      </w:pPr>
      <w:r w:rsidRPr="00AD2CB0">
        <w:rPr>
          <w:rFonts w:ascii="Book Antiqua" w:hAnsi="Book Antiqua"/>
          <w:sz w:val="26"/>
          <w:szCs w:val="26"/>
        </w:rPr>
        <w:t>1.</w:t>
      </w:r>
      <w:r w:rsidRPr="00AD2CB0">
        <w:rPr>
          <w:rFonts w:ascii="Book Antiqua" w:hAnsi="Book Antiqua"/>
          <w:sz w:val="26"/>
          <w:szCs w:val="26"/>
        </w:rPr>
        <w:tab/>
        <w:t xml:space="preserve">I finanziamenti previsti dagli articoli 9 e 15 della legge n. 482 del 1999, relativi all’anno </w:t>
      </w:r>
      <w:r w:rsidRPr="00C769FE">
        <w:rPr>
          <w:rFonts w:ascii="Book Antiqua" w:hAnsi="Book Antiqua"/>
          <w:sz w:val="26"/>
          <w:szCs w:val="26"/>
        </w:rPr>
        <w:t>2016</w:t>
      </w:r>
      <w:r w:rsidRPr="00AD2CB0">
        <w:rPr>
          <w:rFonts w:ascii="Book Antiqua" w:hAnsi="Book Antiqua"/>
          <w:sz w:val="26"/>
          <w:szCs w:val="26"/>
        </w:rPr>
        <w:t xml:space="preserve">, pari ad </w:t>
      </w:r>
      <w:r>
        <w:rPr>
          <w:rFonts w:ascii="Book Antiqua" w:hAnsi="Book Antiqua"/>
          <w:sz w:val="26"/>
          <w:szCs w:val="26"/>
        </w:rPr>
        <w:t>euro</w:t>
      </w:r>
      <w:r w:rsidRPr="00AD2CB0">
        <w:rPr>
          <w:rFonts w:ascii="Book Antiqua" w:hAnsi="Book Antiqua"/>
          <w:sz w:val="26"/>
          <w:szCs w:val="26"/>
        </w:rPr>
        <w:t xml:space="preserve"> </w:t>
      </w:r>
      <w:r w:rsidRPr="00C769FE">
        <w:rPr>
          <w:rFonts w:ascii="Book Antiqua" w:hAnsi="Book Antiqua"/>
          <w:color w:val="000000"/>
          <w:sz w:val="26"/>
          <w:szCs w:val="26"/>
        </w:rPr>
        <w:t>1.617.516,00</w:t>
      </w:r>
      <w:r w:rsidRPr="00AD2CB0">
        <w:rPr>
          <w:rFonts w:ascii="Book Antiqua" w:hAnsi="Book Antiqua"/>
          <w:sz w:val="26"/>
          <w:szCs w:val="26"/>
        </w:rPr>
        <w:t xml:space="preserve"> sono ripartiti come indicato nei successivi articoli 2, 3 e nell’elenco allegato al presente decreto, con un residuo di </w:t>
      </w:r>
      <w:r>
        <w:rPr>
          <w:rFonts w:ascii="Book Antiqua" w:hAnsi="Book Antiqua"/>
          <w:sz w:val="26"/>
          <w:szCs w:val="26"/>
        </w:rPr>
        <w:t>euro</w:t>
      </w:r>
      <w:r w:rsidRPr="00AD2CB0">
        <w:rPr>
          <w:rFonts w:ascii="Book Antiqua" w:hAnsi="Book Antiqua"/>
          <w:sz w:val="26"/>
          <w:szCs w:val="26"/>
        </w:rPr>
        <w:t xml:space="preserve"> </w:t>
      </w:r>
      <w:r>
        <w:rPr>
          <w:rFonts w:ascii="Book Antiqua" w:hAnsi="Book Antiqua"/>
          <w:sz w:val="26"/>
          <w:szCs w:val="26"/>
        </w:rPr>
        <w:t>12,00</w:t>
      </w:r>
      <w:r w:rsidRPr="00AD2CB0">
        <w:rPr>
          <w:rFonts w:ascii="Book Antiqua" w:hAnsi="Book Antiqua"/>
          <w:sz w:val="26"/>
          <w:szCs w:val="26"/>
        </w:rPr>
        <w:t xml:space="preserve"> come indicato all’art.4. </w:t>
      </w:r>
    </w:p>
    <w:p w:rsidR="008C3835" w:rsidRPr="00AD2CB0" w:rsidRDefault="008C3835" w:rsidP="00DC054A">
      <w:pPr>
        <w:spacing w:line="276" w:lineRule="auto"/>
        <w:jc w:val="center"/>
        <w:rPr>
          <w:rFonts w:ascii="Book Antiqua" w:hAnsi="Book Antiqua"/>
          <w:sz w:val="26"/>
          <w:szCs w:val="26"/>
        </w:rPr>
      </w:pPr>
    </w:p>
    <w:p w:rsidR="008C3835" w:rsidRPr="00AD2CB0" w:rsidRDefault="008C3835" w:rsidP="00DC054A">
      <w:pPr>
        <w:spacing w:line="276" w:lineRule="auto"/>
        <w:jc w:val="center"/>
        <w:rPr>
          <w:rFonts w:ascii="Book Antiqua" w:hAnsi="Book Antiqua"/>
          <w:sz w:val="26"/>
          <w:szCs w:val="26"/>
        </w:rPr>
      </w:pPr>
      <w:r w:rsidRPr="00AD2CB0">
        <w:rPr>
          <w:rFonts w:ascii="Book Antiqua" w:hAnsi="Book Antiqua"/>
          <w:sz w:val="26"/>
          <w:szCs w:val="26"/>
        </w:rPr>
        <w:t>Art.</w:t>
      </w:r>
      <w:r>
        <w:rPr>
          <w:rFonts w:ascii="Book Antiqua" w:hAnsi="Book Antiqua"/>
          <w:sz w:val="26"/>
          <w:szCs w:val="26"/>
        </w:rPr>
        <w:t xml:space="preserve"> </w:t>
      </w:r>
      <w:r w:rsidRPr="00AD2CB0">
        <w:rPr>
          <w:rFonts w:ascii="Book Antiqua" w:hAnsi="Book Antiqua"/>
          <w:sz w:val="26"/>
          <w:szCs w:val="26"/>
        </w:rPr>
        <w:t>2</w:t>
      </w:r>
    </w:p>
    <w:p w:rsidR="008C3835" w:rsidRPr="00AD2CB0" w:rsidRDefault="008C3835" w:rsidP="00DC054A">
      <w:pPr>
        <w:spacing w:line="276" w:lineRule="auto"/>
        <w:jc w:val="center"/>
        <w:rPr>
          <w:rFonts w:ascii="Book Antiqua" w:hAnsi="Book Antiqua"/>
          <w:sz w:val="26"/>
          <w:szCs w:val="26"/>
        </w:rPr>
      </w:pPr>
    </w:p>
    <w:p w:rsidR="008C3835" w:rsidRDefault="008C3835" w:rsidP="00814185">
      <w:pPr>
        <w:pStyle w:val="Paragrafoelenco"/>
        <w:numPr>
          <w:ilvl w:val="0"/>
          <w:numId w:val="6"/>
        </w:numPr>
        <w:spacing w:line="276" w:lineRule="auto"/>
        <w:ind w:left="0" w:right="-1" w:firstLine="1"/>
        <w:jc w:val="both"/>
        <w:rPr>
          <w:rFonts w:ascii="Book Antiqua" w:hAnsi="Book Antiqua"/>
          <w:color w:val="000000"/>
          <w:sz w:val="26"/>
          <w:szCs w:val="26"/>
        </w:rPr>
      </w:pPr>
      <w:r w:rsidRPr="00814185">
        <w:rPr>
          <w:rFonts w:ascii="Book Antiqua" w:hAnsi="Book Antiqua"/>
          <w:color w:val="000000"/>
          <w:sz w:val="26"/>
          <w:szCs w:val="26"/>
        </w:rPr>
        <w:t xml:space="preserve">Il finanziamento previsto dagli articoli 9 e 15 della legge n. 482 del 1999, relativo all’anno 2016, per gli </w:t>
      </w:r>
      <w:r>
        <w:rPr>
          <w:rFonts w:ascii="Book Antiqua" w:hAnsi="Book Antiqua"/>
          <w:color w:val="000000"/>
          <w:sz w:val="26"/>
          <w:szCs w:val="26"/>
        </w:rPr>
        <w:t xml:space="preserve">Enti locali e territoriali pari ad </w:t>
      </w:r>
      <w:r w:rsidRPr="00814185">
        <w:rPr>
          <w:rFonts w:ascii="Book Antiqua" w:hAnsi="Book Antiqua"/>
          <w:color w:val="000000"/>
          <w:sz w:val="26"/>
          <w:szCs w:val="26"/>
        </w:rPr>
        <w:t>euro</w:t>
      </w:r>
      <w:r>
        <w:rPr>
          <w:rFonts w:ascii="Book Antiqua" w:hAnsi="Book Antiqua"/>
          <w:color w:val="000000"/>
          <w:sz w:val="26"/>
          <w:szCs w:val="26"/>
        </w:rPr>
        <w:t xml:space="preserve"> 1.604.424,00</w:t>
      </w:r>
      <w:r w:rsidRPr="00814185">
        <w:rPr>
          <w:rFonts w:ascii="Book Antiqua" w:hAnsi="Book Antiqua"/>
          <w:color w:val="000000"/>
          <w:sz w:val="26"/>
          <w:szCs w:val="26"/>
        </w:rPr>
        <w:t>,</w:t>
      </w:r>
      <w:r>
        <w:rPr>
          <w:rFonts w:ascii="Book Antiqua" w:hAnsi="Book Antiqua"/>
          <w:color w:val="000000"/>
          <w:sz w:val="26"/>
          <w:szCs w:val="26"/>
        </w:rPr>
        <w:t xml:space="preserve"> di cui euro 328,203 da assegnare direttamente alla regione Friuli Venezia Giulia,</w:t>
      </w:r>
      <w:r w:rsidRPr="00814185">
        <w:rPr>
          <w:rFonts w:ascii="Book Antiqua" w:hAnsi="Book Antiqua"/>
          <w:color w:val="000000"/>
          <w:sz w:val="26"/>
          <w:szCs w:val="26"/>
        </w:rPr>
        <w:t xml:space="preserve"> </w:t>
      </w:r>
      <w:r>
        <w:rPr>
          <w:rFonts w:ascii="Book Antiqua" w:hAnsi="Book Antiqua"/>
          <w:color w:val="000000"/>
          <w:sz w:val="26"/>
          <w:szCs w:val="26"/>
        </w:rPr>
        <w:t xml:space="preserve">è </w:t>
      </w:r>
      <w:r w:rsidR="008F467C">
        <w:rPr>
          <w:rFonts w:ascii="Book Antiqua" w:hAnsi="Book Antiqua"/>
          <w:color w:val="000000"/>
          <w:sz w:val="26"/>
          <w:szCs w:val="26"/>
        </w:rPr>
        <w:t>così</w:t>
      </w:r>
      <w:r>
        <w:rPr>
          <w:rFonts w:ascii="Book Antiqua" w:hAnsi="Book Antiqua"/>
          <w:color w:val="000000"/>
          <w:sz w:val="26"/>
          <w:szCs w:val="26"/>
        </w:rPr>
        <w:t xml:space="preserve"> ripartito</w:t>
      </w:r>
      <w:r w:rsidRPr="00814185">
        <w:rPr>
          <w:rFonts w:ascii="Book Antiqua" w:hAnsi="Book Antiqua"/>
          <w:color w:val="000000"/>
          <w:sz w:val="26"/>
          <w:szCs w:val="26"/>
        </w:rPr>
        <w:t>:</w:t>
      </w:r>
    </w:p>
    <w:p w:rsidR="008C3835" w:rsidRPr="00814185" w:rsidRDefault="008C3835" w:rsidP="0099622C">
      <w:pPr>
        <w:pStyle w:val="Paragrafoelenco"/>
        <w:spacing w:line="276" w:lineRule="auto"/>
        <w:ind w:left="1" w:right="-1"/>
        <w:jc w:val="both"/>
        <w:rPr>
          <w:rFonts w:ascii="Book Antiqua" w:hAnsi="Book Antiqua"/>
          <w:color w:val="000000"/>
          <w:sz w:val="26"/>
          <w:szCs w:val="26"/>
        </w:rPr>
      </w:pPr>
    </w:p>
    <w:p w:rsidR="008C3835" w:rsidRDefault="008C3835" w:rsidP="00814185">
      <w:pPr>
        <w:spacing w:line="276" w:lineRule="auto"/>
        <w:jc w:val="center"/>
        <w:rPr>
          <w:rFonts w:ascii="Book Antiqua" w:hAnsi="Book Antiqua"/>
          <w:color w:val="FF0000"/>
          <w:sz w:val="26"/>
          <w:szCs w:val="26"/>
          <w:highlight w:val="yellow"/>
        </w:rPr>
      </w:pPr>
      <w:bookmarkStart w:id="0" w:name="_MON_1535266630"/>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844"/>
      </w:tblGrid>
      <w:tr w:rsidR="008C3835" w:rsidTr="00F5117C">
        <w:trPr>
          <w:jc w:val="center"/>
        </w:trPr>
        <w:tc>
          <w:tcPr>
            <w:tcW w:w="4530" w:type="dxa"/>
          </w:tcPr>
          <w:p w:rsidR="008C3835" w:rsidRPr="00F5117C" w:rsidRDefault="008C3835" w:rsidP="00F5117C">
            <w:pPr>
              <w:spacing w:line="276" w:lineRule="auto"/>
              <w:jc w:val="both"/>
              <w:rPr>
                <w:rFonts w:ascii="Book Antiqua" w:hAnsi="Book Antiqua"/>
                <w:sz w:val="26"/>
                <w:szCs w:val="26"/>
              </w:rPr>
            </w:pPr>
            <w:r w:rsidRPr="00F5117C">
              <w:rPr>
                <w:rFonts w:ascii="Book Antiqua" w:hAnsi="Book Antiqua"/>
                <w:sz w:val="26"/>
                <w:szCs w:val="26"/>
              </w:rPr>
              <w:lastRenderedPageBreak/>
              <w:t>Regione Calabria</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122.730,00</w:t>
            </w:r>
          </w:p>
        </w:tc>
      </w:tr>
      <w:tr w:rsidR="008C3835" w:rsidTr="00F5117C">
        <w:trPr>
          <w:jc w:val="center"/>
        </w:trPr>
        <w:tc>
          <w:tcPr>
            <w:tcW w:w="4530" w:type="dxa"/>
          </w:tcPr>
          <w:p w:rsidR="008C3835" w:rsidRPr="00F5117C" w:rsidRDefault="008C3835" w:rsidP="00F5117C">
            <w:pPr>
              <w:spacing w:line="276" w:lineRule="auto"/>
              <w:jc w:val="both"/>
              <w:rPr>
                <w:rFonts w:ascii="Book Antiqua" w:hAnsi="Book Antiqua"/>
                <w:sz w:val="26"/>
                <w:szCs w:val="26"/>
              </w:rPr>
            </w:pPr>
            <w:r w:rsidRPr="00F5117C">
              <w:rPr>
                <w:rFonts w:ascii="Book Antiqua" w:hAnsi="Book Antiqua"/>
                <w:sz w:val="26"/>
                <w:szCs w:val="26"/>
              </w:rPr>
              <w:t xml:space="preserve">Regione Campania </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9.660,00</w:t>
            </w:r>
          </w:p>
        </w:tc>
      </w:tr>
      <w:tr w:rsidR="008C3835" w:rsidTr="00F5117C">
        <w:trPr>
          <w:jc w:val="center"/>
        </w:trPr>
        <w:tc>
          <w:tcPr>
            <w:tcW w:w="4530" w:type="dxa"/>
          </w:tcPr>
          <w:p w:rsidR="008C3835" w:rsidRPr="00F5117C" w:rsidRDefault="008C3835" w:rsidP="00F5117C">
            <w:pPr>
              <w:spacing w:line="276" w:lineRule="auto"/>
              <w:jc w:val="both"/>
              <w:rPr>
                <w:rFonts w:ascii="Book Antiqua" w:hAnsi="Book Antiqua"/>
                <w:sz w:val="26"/>
                <w:szCs w:val="26"/>
              </w:rPr>
            </w:pPr>
            <w:r w:rsidRPr="00F5117C">
              <w:rPr>
                <w:rFonts w:ascii="Book Antiqua" w:hAnsi="Book Antiqua"/>
                <w:sz w:val="26"/>
                <w:szCs w:val="26"/>
              </w:rPr>
              <w:t>Regione Friuli Venezia Giulia</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328.203,00</w:t>
            </w:r>
          </w:p>
        </w:tc>
      </w:tr>
      <w:tr w:rsidR="008C3835" w:rsidTr="00F5117C">
        <w:trPr>
          <w:jc w:val="center"/>
        </w:trPr>
        <w:tc>
          <w:tcPr>
            <w:tcW w:w="4530" w:type="dxa"/>
          </w:tcPr>
          <w:p w:rsidR="008C3835" w:rsidRPr="00F5117C" w:rsidRDefault="008C383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Molise</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30.764,00</w:t>
            </w:r>
          </w:p>
        </w:tc>
      </w:tr>
      <w:tr w:rsidR="008C3835" w:rsidTr="00F5117C">
        <w:trPr>
          <w:jc w:val="center"/>
        </w:trPr>
        <w:tc>
          <w:tcPr>
            <w:tcW w:w="4530" w:type="dxa"/>
          </w:tcPr>
          <w:p w:rsidR="008C3835" w:rsidRPr="00F5117C" w:rsidRDefault="008C3835" w:rsidP="00F5117C">
            <w:pPr>
              <w:spacing w:line="276" w:lineRule="auto"/>
              <w:jc w:val="both"/>
              <w:rPr>
                <w:rFonts w:ascii="Book Antiqua" w:hAnsi="Book Antiqua"/>
                <w:sz w:val="26"/>
                <w:szCs w:val="26"/>
              </w:rPr>
            </w:pPr>
            <w:r w:rsidRPr="00F5117C">
              <w:rPr>
                <w:rFonts w:ascii="Book Antiqua" w:hAnsi="Book Antiqua"/>
                <w:sz w:val="26"/>
                <w:szCs w:val="26"/>
              </w:rPr>
              <w:t>Regione Piemonte</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369.233,00</w:t>
            </w:r>
          </w:p>
        </w:tc>
      </w:tr>
      <w:tr w:rsidR="008C3835" w:rsidTr="00F5117C">
        <w:trPr>
          <w:jc w:val="center"/>
        </w:trPr>
        <w:tc>
          <w:tcPr>
            <w:tcW w:w="4530" w:type="dxa"/>
          </w:tcPr>
          <w:p w:rsidR="008C3835" w:rsidRPr="00F5117C" w:rsidRDefault="008C383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Puglia</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35.191,00</w:t>
            </w:r>
          </w:p>
        </w:tc>
      </w:tr>
      <w:tr w:rsidR="008C3835" w:rsidTr="00F5117C">
        <w:trPr>
          <w:jc w:val="center"/>
        </w:trPr>
        <w:tc>
          <w:tcPr>
            <w:tcW w:w="4530" w:type="dxa"/>
          </w:tcPr>
          <w:p w:rsidR="008C3835" w:rsidRPr="00F5117C" w:rsidRDefault="008C383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Sardegna</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440.314,00</w:t>
            </w:r>
          </w:p>
        </w:tc>
      </w:tr>
      <w:tr w:rsidR="008C3835" w:rsidTr="00F5117C">
        <w:trPr>
          <w:jc w:val="center"/>
        </w:trPr>
        <w:tc>
          <w:tcPr>
            <w:tcW w:w="4530" w:type="dxa"/>
          </w:tcPr>
          <w:p w:rsidR="008C3835" w:rsidRPr="00F5117C" w:rsidRDefault="008C383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Sicilia</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14.400,00</w:t>
            </w:r>
          </w:p>
        </w:tc>
      </w:tr>
      <w:tr w:rsidR="008C3835" w:rsidTr="00F5117C">
        <w:trPr>
          <w:jc w:val="center"/>
        </w:trPr>
        <w:tc>
          <w:tcPr>
            <w:tcW w:w="4530" w:type="dxa"/>
          </w:tcPr>
          <w:p w:rsidR="008C3835" w:rsidRPr="00F5117C" w:rsidRDefault="008C383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Provincia autonoma di Trento</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44.500,00</w:t>
            </w:r>
          </w:p>
        </w:tc>
      </w:tr>
      <w:tr w:rsidR="008C3835" w:rsidTr="00F5117C">
        <w:trPr>
          <w:jc w:val="center"/>
        </w:trPr>
        <w:tc>
          <w:tcPr>
            <w:tcW w:w="4530" w:type="dxa"/>
          </w:tcPr>
          <w:p w:rsidR="008C3835" w:rsidRPr="00F5117C" w:rsidRDefault="008C383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Valle d’Aosta</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124.917,00</w:t>
            </w:r>
          </w:p>
        </w:tc>
      </w:tr>
      <w:tr w:rsidR="008C3835" w:rsidTr="00F5117C">
        <w:trPr>
          <w:jc w:val="center"/>
        </w:trPr>
        <w:tc>
          <w:tcPr>
            <w:tcW w:w="4530" w:type="dxa"/>
          </w:tcPr>
          <w:p w:rsidR="008C3835" w:rsidRPr="00F5117C" w:rsidRDefault="008C3835" w:rsidP="00F5117C">
            <w:pPr>
              <w:spacing w:line="276" w:lineRule="auto"/>
              <w:rPr>
                <w:rFonts w:ascii="Book Antiqua" w:hAnsi="Book Antiqua"/>
                <w:sz w:val="26"/>
                <w:szCs w:val="26"/>
              </w:rPr>
            </w:pPr>
            <w:r w:rsidRPr="00F5117C">
              <w:rPr>
                <w:rFonts w:ascii="Book Antiqua" w:hAnsi="Book Antiqua"/>
                <w:sz w:val="26"/>
                <w:szCs w:val="26"/>
              </w:rPr>
              <w:t>Regione Veneto</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84.512,00</w:t>
            </w:r>
          </w:p>
        </w:tc>
      </w:tr>
      <w:tr w:rsidR="008C3835" w:rsidTr="00F5117C">
        <w:trPr>
          <w:jc w:val="center"/>
        </w:trPr>
        <w:tc>
          <w:tcPr>
            <w:tcW w:w="4530"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t>Totale</w:t>
            </w:r>
          </w:p>
        </w:tc>
        <w:tc>
          <w:tcPr>
            <w:tcW w:w="1844" w:type="dxa"/>
          </w:tcPr>
          <w:p w:rsidR="008C3835" w:rsidRPr="00F5117C" w:rsidRDefault="008C3835" w:rsidP="00F5117C">
            <w:pPr>
              <w:spacing w:line="276" w:lineRule="auto"/>
              <w:jc w:val="right"/>
              <w:rPr>
                <w:rFonts w:ascii="Book Antiqua" w:hAnsi="Book Antiqua"/>
                <w:sz w:val="26"/>
                <w:szCs w:val="26"/>
              </w:rPr>
            </w:pPr>
            <w:r w:rsidRPr="00F5117C">
              <w:rPr>
                <w:rFonts w:ascii="Book Antiqua" w:hAnsi="Book Antiqua"/>
                <w:sz w:val="26"/>
                <w:szCs w:val="26"/>
              </w:rPr>
              <w:fldChar w:fldCharType="begin"/>
            </w:r>
            <w:r w:rsidRPr="00F5117C">
              <w:rPr>
                <w:rFonts w:ascii="Book Antiqua" w:hAnsi="Book Antiqua"/>
                <w:sz w:val="26"/>
                <w:szCs w:val="26"/>
              </w:rPr>
              <w:instrText xml:space="preserve"> =SUM(ABOVE) </w:instrText>
            </w:r>
            <w:r w:rsidRPr="00F5117C">
              <w:rPr>
                <w:rFonts w:ascii="Book Antiqua" w:hAnsi="Book Antiqua"/>
                <w:sz w:val="26"/>
                <w:szCs w:val="26"/>
              </w:rPr>
              <w:fldChar w:fldCharType="separate"/>
            </w:r>
            <w:r w:rsidRPr="00F5117C">
              <w:rPr>
                <w:rFonts w:ascii="Book Antiqua" w:hAnsi="Book Antiqua"/>
                <w:noProof/>
                <w:sz w:val="26"/>
                <w:szCs w:val="26"/>
              </w:rPr>
              <w:t>1.604.424</w:t>
            </w:r>
            <w:r w:rsidRPr="00F5117C">
              <w:rPr>
                <w:rFonts w:ascii="Book Antiqua" w:hAnsi="Book Antiqua"/>
                <w:sz w:val="26"/>
                <w:szCs w:val="26"/>
              </w:rPr>
              <w:fldChar w:fldCharType="end"/>
            </w:r>
            <w:r w:rsidRPr="00F5117C">
              <w:rPr>
                <w:rFonts w:ascii="Book Antiqua" w:hAnsi="Book Antiqua"/>
                <w:sz w:val="26"/>
                <w:szCs w:val="26"/>
              </w:rPr>
              <w:t>,00</w:t>
            </w:r>
          </w:p>
        </w:tc>
      </w:tr>
    </w:tbl>
    <w:p w:rsidR="008C3835" w:rsidRPr="00C16CB8" w:rsidRDefault="008C3835" w:rsidP="00DC054A">
      <w:pPr>
        <w:spacing w:line="276" w:lineRule="auto"/>
        <w:jc w:val="both"/>
        <w:rPr>
          <w:rFonts w:ascii="Book Antiqua" w:hAnsi="Book Antiqua"/>
          <w:color w:val="FF0000"/>
          <w:sz w:val="26"/>
          <w:szCs w:val="26"/>
        </w:rPr>
      </w:pPr>
    </w:p>
    <w:p w:rsidR="008C3835" w:rsidRPr="00C769FE" w:rsidRDefault="008C3835" w:rsidP="00DC054A">
      <w:pPr>
        <w:spacing w:line="276" w:lineRule="auto"/>
        <w:ind w:right="-1"/>
        <w:jc w:val="both"/>
        <w:rPr>
          <w:rFonts w:ascii="Book Antiqua" w:hAnsi="Book Antiqua"/>
          <w:color w:val="000000"/>
          <w:sz w:val="26"/>
          <w:szCs w:val="26"/>
        </w:rPr>
      </w:pPr>
      <w:r w:rsidRPr="00814185">
        <w:rPr>
          <w:rFonts w:ascii="Book Antiqua" w:hAnsi="Book Antiqua"/>
          <w:color w:val="000000"/>
          <w:sz w:val="26"/>
          <w:szCs w:val="26"/>
        </w:rPr>
        <w:t>2.  Ai sensi e per gli effetti del comma 109 dell’articolo 2 della legge 23 dicembre</w:t>
      </w:r>
      <w:r w:rsidRPr="00C769FE">
        <w:rPr>
          <w:rFonts w:ascii="Book Antiqua" w:hAnsi="Book Antiqua"/>
          <w:color w:val="000000"/>
          <w:sz w:val="26"/>
          <w:szCs w:val="26"/>
        </w:rPr>
        <w:t xml:space="preserve"> 2009, n. 191, la somma di euro </w:t>
      </w:r>
      <w:r>
        <w:rPr>
          <w:rFonts w:ascii="Book Antiqua" w:hAnsi="Book Antiqua"/>
          <w:color w:val="000000"/>
          <w:sz w:val="26"/>
          <w:szCs w:val="26"/>
        </w:rPr>
        <w:t>44.500,00</w:t>
      </w:r>
      <w:r w:rsidRPr="00C769FE">
        <w:rPr>
          <w:rFonts w:ascii="Book Antiqua" w:hAnsi="Book Antiqua"/>
          <w:color w:val="000000"/>
          <w:sz w:val="26"/>
          <w:szCs w:val="26"/>
        </w:rPr>
        <w:t xml:space="preserve"> riferita alla Provincia autonoma di Trento è resa </w:t>
      </w:r>
      <w:r>
        <w:rPr>
          <w:rFonts w:ascii="Book Antiqua" w:hAnsi="Book Antiqua"/>
          <w:color w:val="000000"/>
          <w:sz w:val="26"/>
          <w:szCs w:val="26"/>
        </w:rPr>
        <w:t>in</w:t>
      </w:r>
      <w:r w:rsidRPr="00C769FE">
        <w:rPr>
          <w:rFonts w:ascii="Book Antiqua" w:hAnsi="Book Antiqua"/>
          <w:color w:val="000000"/>
          <w:sz w:val="26"/>
          <w:szCs w:val="26"/>
        </w:rPr>
        <w:t xml:space="preserve">disponibile e versata in entrata al bilancio dello Stato sul capitolo di capo </w:t>
      </w:r>
      <w:r w:rsidRPr="00C769FE">
        <w:rPr>
          <w:rFonts w:ascii="Book Antiqua" w:hAnsi="Book Antiqua"/>
          <w:i/>
          <w:color w:val="000000"/>
          <w:sz w:val="26"/>
          <w:szCs w:val="26"/>
        </w:rPr>
        <w:t>X</w:t>
      </w:r>
      <w:r w:rsidRPr="00C769FE">
        <w:rPr>
          <w:rFonts w:ascii="Book Antiqua" w:hAnsi="Book Antiqua"/>
          <w:color w:val="000000"/>
          <w:sz w:val="26"/>
          <w:szCs w:val="26"/>
        </w:rPr>
        <w:t xml:space="preserve"> n. 2368 – articolo 8.</w:t>
      </w:r>
    </w:p>
    <w:p w:rsidR="008C3835" w:rsidRPr="00FF47E8" w:rsidRDefault="008C3835" w:rsidP="00DC054A">
      <w:pPr>
        <w:spacing w:line="276" w:lineRule="auto"/>
        <w:ind w:right="-1"/>
        <w:jc w:val="both"/>
        <w:rPr>
          <w:rFonts w:ascii="Book Antiqua" w:hAnsi="Book Antiqua"/>
          <w:b/>
          <w:color w:val="000000"/>
          <w:sz w:val="24"/>
        </w:rPr>
      </w:pPr>
      <w:r>
        <w:rPr>
          <w:rFonts w:ascii="Book Antiqua" w:hAnsi="Book Antiqua"/>
          <w:color w:val="000000"/>
          <w:sz w:val="26"/>
          <w:szCs w:val="26"/>
        </w:rPr>
        <w:t>3.</w:t>
      </w:r>
      <w:r w:rsidRPr="00FF47E8">
        <w:rPr>
          <w:rFonts w:ascii="Book Antiqua" w:hAnsi="Book Antiqua"/>
          <w:color w:val="000000"/>
          <w:sz w:val="26"/>
          <w:szCs w:val="26"/>
        </w:rPr>
        <w:tab/>
        <w:t>All’importo da liquidare e trasferire alle Regioni</w:t>
      </w:r>
      <w:r>
        <w:rPr>
          <w:rFonts w:ascii="Book Antiqua" w:hAnsi="Book Antiqua"/>
          <w:color w:val="000000"/>
          <w:sz w:val="26"/>
          <w:szCs w:val="26"/>
        </w:rPr>
        <w:t>,</w:t>
      </w:r>
      <w:r w:rsidRPr="00FF47E8">
        <w:rPr>
          <w:rFonts w:ascii="Book Antiqua" w:hAnsi="Book Antiqua"/>
          <w:color w:val="000000"/>
          <w:sz w:val="26"/>
          <w:szCs w:val="26"/>
        </w:rPr>
        <w:t xml:space="preserve"> </w:t>
      </w:r>
      <w:r w:rsidRPr="00FB493A">
        <w:rPr>
          <w:rFonts w:ascii="Book Antiqua" w:hAnsi="Book Antiqua"/>
          <w:color w:val="000000"/>
          <w:sz w:val="26"/>
          <w:szCs w:val="26"/>
        </w:rPr>
        <w:t>come indicato nell’allegato elenco, ai sensi del comma 7, dell’articolo 8 del decreto del Presidente della Repubblica 2 maggio 2001, n. 345 e dei protocolli d’intesa</w:t>
      </w:r>
      <w:r w:rsidRPr="00FF47E8">
        <w:rPr>
          <w:rFonts w:ascii="Book Antiqua" w:hAnsi="Book Antiqua"/>
          <w:color w:val="000000"/>
          <w:sz w:val="26"/>
          <w:szCs w:val="26"/>
        </w:rPr>
        <w:t xml:space="preserve">, si provvede mediante utilizzo delle somme iscritte, per l’anno </w:t>
      </w:r>
      <w:r w:rsidRPr="00C769FE">
        <w:rPr>
          <w:rFonts w:ascii="Book Antiqua" w:hAnsi="Book Antiqua"/>
          <w:color w:val="000000"/>
          <w:sz w:val="26"/>
          <w:szCs w:val="26"/>
        </w:rPr>
        <w:t>2016,</w:t>
      </w:r>
      <w:r w:rsidRPr="00FF47E8">
        <w:rPr>
          <w:rFonts w:ascii="Book Antiqua" w:hAnsi="Book Antiqua"/>
          <w:color w:val="000000"/>
          <w:sz w:val="26"/>
          <w:szCs w:val="26"/>
        </w:rPr>
        <w:t xml:space="preserve"> nei capitoli 484 e 486 del bilancio di previsione della Presidenza del Consiglio dei ministri,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w:t>
      </w:r>
      <w:r w:rsidRPr="00FF47E8">
        <w:rPr>
          <w:rFonts w:ascii="Book Antiqua" w:hAnsi="Book Antiqua"/>
          <w:color w:val="000000"/>
          <w:sz w:val="26"/>
          <w:szCs w:val="26"/>
        </w:rPr>
        <w:t xml:space="preserve"> 7, nel modo seguente:</w:t>
      </w:r>
    </w:p>
    <w:p w:rsidR="008C3835" w:rsidRPr="00A2673E" w:rsidRDefault="008C3835" w:rsidP="00DC054A">
      <w:pPr>
        <w:spacing w:line="276" w:lineRule="auto"/>
        <w:jc w:val="both"/>
        <w:rPr>
          <w:rFonts w:ascii="Book Antiqua" w:hAnsi="Book Antiqua"/>
          <w:sz w:val="26"/>
          <w:szCs w:val="26"/>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0"/>
        <w:gridCol w:w="2835"/>
        <w:gridCol w:w="2410"/>
      </w:tblGrid>
      <w:tr w:rsidR="008C3835" w:rsidRPr="00A2673E" w:rsidTr="007533CC">
        <w:trPr>
          <w:trHeight w:val="360"/>
          <w:jc w:val="center"/>
        </w:trPr>
        <w:tc>
          <w:tcPr>
            <w:tcW w:w="2830" w:type="dxa"/>
            <w:shd w:val="clear" w:color="000000" w:fill="FFFFFF"/>
            <w:noWrap/>
            <w:vAlign w:val="center"/>
          </w:tcPr>
          <w:p w:rsidR="008C3835" w:rsidRPr="00A2673E" w:rsidRDefault="008C3835" w:rsidP="00261D50">
            <w:pPr>
              <w:spacing w:before="120" w:line="360" w:lineRule="auto"/>
              <w:ind w:left="43"/>
              <w:jc w:val="center"/>
              <w:rPr>
                <w:rFonts w:ascii="Book Antiqua" w:hAnsi="Book Antiqua" w:cs="Arial"/>
                <w:b/>
                <w:sz w:val="24"/>
                <w:szCs w:val="24"/>
              </w:rPr>
            </w:pPr>
            <w:r w:rsidRPr="00A2673E">
              <w:rPr>
                <w:rFonts w:ascii="Book Antiqua" w:hAnsi="Book Antiqua" w:cs="Arial"/>
                <w:b/>
                <w:sz w:val="24"/>
                <w:szCs w:val="24"/>
              </w:rPr>
              <w:t>ENTE</w:t>
            </w:r>
          </w:p>
        </w:tc>
        <w:tc>
          <w:tcPr>
            <w:tcW w:w="2835" w:type="dxa"/>
            <w:shd w:val="clear" w:color="000000" w:fill="FFFFFF"/>
            <w:noWrap/>
            <w:vAlign w:val="center"/>
          </w:tcPr>
          <w:p w:rsidR="008C3835" w:rsidRPr="00A2673E" w:rsidRDefault="008C3835" w:rsidP="00261D50">
            <w:pPr>
              <w:spacing w:before="120" w:line="360" w:lineRule="auto"/>
              <w:ind w:left="-213" w:firstLine="213"/>
              <w:jc w:val="center"/>
              <w:rPr>
                <w:rFonts w:ascii="Book Antiqua" w:hAnsi="Book Antiqua" w:cs="Arial"/>
                <w:b/>
                <w:sz w:val="24"/>
                <w:szCs w:val="24"/>
              </w:rPr>
            </w:pPr>
            <w:r w:rsidRPr="00A2673E">
              <w:rPr>
                <w:rFonts w:ascii="Book Antiqua" w:hAnsi="Book Antiqua" w:cs="Arial"/>
                <w:b/>
                <w:sz w:val="24"/>
                <w:szCs w:val="24"/>
              </w:rPr>
              <w:t>Importo CAP.</w:t>
            </w:r>
            <w:r>
              <w:rPr>
                <w:rFonts w:ascii="Book Antiqua" w:hAnsi="Book Antiqua" w:cs="Arial"/>
                <w:b/>
                <w:sz w:val="24"/>
                <w:szCs w:val="24"/>
              </w:rPr>
              <w:t xml:space="preserve"> </w:t>
            </w:r>
            <w:r w:rsidRPr="00A2673E">
              <w:rPr>
                <w:rFonts w:ascii="Book Antiqua" w:hAnsi="Book Antiqua" w:cs="Arial"/>
                <w:b/>
                <w:sz w:val="24"/>
                <w:szCs w:val="24"/>
              </w:rPr>
              <w:t>484</w:t>
            </w:r>
          </w:p>
        </w:tc>
        <w:tc>
          <w:tcPr>
            <w:tcW w:w="2410" w:type="dxa"/>
            <w:vAlign w:val="center"/>
          </w:tcPr>
          <w:p w:rsidR="008C3835" w:rsidRPr="00A2673E" w:rsidRDefault="008C3835" w:rsidP="00261D50">
            <w:pPr>
              <w:spacing w:before="120" w:line="360" w:lineRule="auto"/>
              <w:jc w:val="center"/>
              <w:rPr>
                <w:rFonts w:ascii="Book Antiqua" w:hAnsi="Book Antiqua" w:cs="Arial"/>
                <w:b/>
                <w:sz w:val="24"/>
                <w:szCs w:val="24"/>
              </w:rPr>
            </w:pPr>
            <w:r w:rsidRPr="00A2673E">
              <w:rPr>
                <w:rFonts w:ascii="Book Antiqua" w:hAnsi="Book Antiqua" w:cs="Arial"/>
                <w:b/>
                <w:sz w:val="24"/>
                <w:szCs w:val="24"/>
              </w:rPr>
              <w:t>Importo CAP. 486</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Calabria</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61.365,00</w:t>
            </w:r>
          </w:p>
        </w:tc>
        <w:tc>
          <w:tcPr>
            <w:tcW w:w="2410" w:type="dxa"/>
            <w:vAlign w:val="center"/>
          </w:tcPr>
          <w:p w:rsidR="008C3835" w:rsidRPr="00270BCE" w:rsidRDefault="008C3835" w:rsidP="00261D50">
            <w:pPr>
              <w:jc w:val="right"/>
              <w:rPr>
                <w:rFonts w:ascii="Book Antiqua" w:hAnsi="Book Antiqua"/>
                <w:sz w:val="24"/>
                <w:szCs w:val="24"/>
              </w:rPr>
            </w:pPr>
            <w:r w:rsidRPr="0022335E">
              <w:rPr>
                <w:rFonts w:ascii="Book Antiqua" w:hAnsi="Book Antiqua"/>
                <w:sz w:val="24"/>
                <w:szCs w:val="24"/>
              </w:rPr>
              <w:t>61.365,00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Campania</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4.830,00</w:t>
            </w:r>
          </w:p>
        </w:tc>
        <w:tc>
          <w:tcPr>
            <w:tcW w:w="2410" w:type="dxa"/>
            <w:vAlign w:val="center"/>
          </w:tcPr>
          <w:p w:rsidR="008C3835" w:rsidRPr="00270BCE" w:rsidRDefault="008C3835" w:rsidP="00261D50">
            <w:pPr>
              <w:jc w:val="right"/>
              <w:rPr>
                <w:rFonts w:ascii="Book Antiqua" w:hAnsi="Book Antiqua"/>
                <w:sz w:val="24"/>
                <w:szCs w:val="24"/>
              </w:rPr>
            </w:pPr>
            <w:r w:rsidRPr="0022335E">
              <w:rPr>
                <w:rFonts w:ascii="Book Antiqua" w:hAnsi="Book Antiqua"/>
                <w:sz w:val="24"/>
                <w:szCs w:val="24"/>
              </w:rPr>
              <w:t>4.830,00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Friuli Venezia Giulia</w:t>
            </w:r>
          </w:p>
        </w:tc>
        <w:tc>
          <w:tcPr>
            <w:tcW w:w="2835" w:type="dxa"/>
            <w:shd w:val="clear" w:color="000000" w:fill="FFFFFF"/>
            <w:noWrap/>
            <w:vAlign w:val="center"/>
          </w:tcPr>
          <w:p w:rsidR="008C3835" w:rsidRPr="00270BCE" w:rsidRDefault="008C3835" w:rsidP="00B51629">
            <w:pPr>
              <w:jc w:val="right"/>
              <w:rPr>
                <w:rFonts w:ascii="Book Antiqua" w:hAnsi="Book Antiqua"/>
                <w:sz w:val="24"/>
                <w:szCs w:val="24"/>
              </w:rPr>
            </w:pPr>
            <w:r>
              <w:rPr>
                <w:rFonts w:ascii="Book Antiqua" w:hAnsi="Book Antiqua"/>
                <w:sz w:val="24"/>
                <w:szCs w:val="24"/>
              </w:rPr>
              <w:t>100.111,00</w:t>
            </w:r>
          </w:p>
        </w:tc>
        <w:tc>
          <w:tcPr>
            <w:tcW w:w="2410" w:type="dxa"/>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228.092,00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Molise</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15.382,00</w:t>
            </w:r>
          </w:p>
        </w:tc>
        <w:tc>
          <w:tcPr>
            <w:tcW w:w="2410" w:type="dxa"/>
            <w:vAlign w:val="center"/>
          </w:tcPr>
          <w:p w:rsidR="008C3835" w:rsidRPr="00270BCE" w:rsidRDefault="008C3835" w:rsidP="00261D50">
            <w:pPr>
              <w:jc w:val="right"/>
              <w:rPr>
                <w:rFonts w:ascii="Book Antiqua" w:hAnsi="Book Antiqua"/>
                <w:sz w:val="24"/>
                <w:szCs w:val="24"/>
              </w:rPr>
            </w:pPr>
            <w:r w:rsidRPr="0022335E">
              <w:rPr>
                <w:rFonts w:ascii="Book Antiqua" w:hAnsi="Book Antiqua"/>
                <w:sz w:val="24"/>
                <w:szCs w:val="24"/>
              </w:rPr>
              <w:t>15.382,00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Piemonte</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184.616,00</w:t>
            </w:r>
          </w:p>
        </w:tc>
        <w:tc>
          <w:tcPr>
            <w:tcW w:w="2410" w:type="dxa"/>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184.617,00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Puglia</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17.595,00</w:t>
            </w:r>
          </w:p>
        </w:tc>
        <w:tc>
          <w:tcPr>
            <w:tcW w:w="2410" w:type="dxa"/>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17.596,00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Sardegna</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220.157,00</w:t>
            </w:r>
          </w:p>
        </w:tc>
        <w:tc>
          <w:tcPr>
            <w:tcW w:w="2410" w:type="dxa"/>
            <w:vAlign w:val="center"/>
          </w:tcPr>
          <w:p w:rsidR="008C3835" w:rsidRPr="00270BCE" w:rsidRDefault="008C3835" w:rsidP="00261D50">
            <w:pPr>
              <w:jc w:val="right"/>
              <w:rPr>
                <w:rFonts w:ascii="Book Antiqua" w:hAnsi="Book Antiqua"/>
                <w:sz w:val="24"/>
                <w:szCs w:val="24"/>
              </w:rPr>
            </w:pPr>
            <w:r w:rsidRPr="0022335E">
              <w:rPr>
                <w:rFonts w:ascii="Book Antiqua" w:hAnsi="Book Antiqua"/>
                <w:sz w:val="24"/>
                <w:szCs w:val="24"/>
              </w:rPr>
              <w:t>220.157,00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Sicilia</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7.200,00</w:t>
            </w:r>
          </w:p>
        </w:tc>
        <w:tc>
          <w:tcPr>
            <w:tcW w:w="2410" w:type="dxa"/>
            <w:vAlign w:val="center"/>
          </w:tcPr>
          <w:p w:rsidR="008C3835" w:rsidRPr="00270BCE" w:rsidRDefault="008C3835" w:rsidP="00261D50">
            <w:pPr>
              <w:jc w:val="right"/>
              <w:rPr>
                <w:rFonts w:ascii="Book Antiqua" w:hAnsi="Book Antiqua"/>
                <w:sz w:val="24"/>
                <w:szCs w:val="24"/>
              </w:rPr>
            </w:pPr>
            <w:r w:rsidRPr="0022335E">
              <w:rPr>
                <w:rFonts w:ascii="Book Antiqua" w:hAnsi="Book Antiqua"/>
                <w:sz w:val="24"/>
                <w:szCs w:val="24"/>
              </w:rPr>
              <w:t>7.200,00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lastRenderedPageBreak/>
              <w:t>P.A. Trento</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22.250,00</w:t>
            </w:r>
          </w:p>
        </w:tc>
        <w:tc>
          <w:tcPr>
            <w:tcW w:w="2410" w:type="dxa"/>
            <w:vAlign w:val="center"/>
          </w:tcPr>
          <w:p w:rsidR="008C3835" w:rsidRPr="00270BCE" w:rsidRDefault="008C3835" w:rsidP="00261D50">
            <w:pPr>
              <w:jc w:val="right"/>
              <w:rPr>
                <w:rFonts w:ascii="Book Antiqua" w:hAnsi="Book Antiqua"/>
                <w:sz w:val="24"/>
                <w:szCs w:val="24"/>
              </w:rPr>
            </w:pPr>
            <w:r w:rsidRPr="0022335E">
              <w:rPr>
                <w:rFonts w:ascii="Book Antiqua" w:hAnsi="Book Antiqua"/>
                <w:sz w:val="24"/>
                <w:szCs w:val="24"/>
              </w:rPr>
              <w:t>22.250,00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Valle d'Aosta</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62.459,00</w:t>
            </w:r>
          </w:p>
        </w:tc>
        <w:tc>
          <w:tcPr>
            <w:tcW w:w="2410" w:type="dxa"/>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62.458,00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Veneto</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29.098,00</w:t>
            </w:r>
          </w:p>
        </w:tc>
        <w:tc>
          <w:tcPr>
            <w:tcW w:w="2410" w:type="dxa"/>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55.414,00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ind w:left="43"/>
              <w:rPr>
                <w:rFonts w:ascii="Book Antiqua" w:hAnsi="Book Antiqua" w:cs="Arial"/>
                <w:sz w:val="24"/>
                <w:szCs w:val="24"/>
              </w:rPr>
            </w:pPr>
            <w:r w:rsidRPr="00270BCE">
              <w:rPr>
                <w:rFonts w:ascii="Book Antiqua" w:hAnsi="Book Antiqua" w:cs="Arial"/>
                <w:sz w:val="24"/>
                <w:szCs w:val="24"/>
              </w:rPr>
              <w:t>Amministrazioni dello Stato</w:t>
            </w:r>
          </w:p>
        </w:tc>
        <w:tc>
          <w:tcPr>
            <w:tcW w:w="2835" w:type="dxa"/>
            <w:shd w:val="clear" w:color="000000" w:fill="FFFFFF"/>
            <w:noWrap/>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w:t>
            </w:r>
          </w:p>
        </w:tc>
        <w:tc>
          <w:tcPr>
            <w:tcW w:w="2410" w:type="dxa"/>
            <w:vAlign w:val="center"/>
          </w:tcPr>
          <w:p w:rsidR="008C3835" w:rsidRPr="00270BCE" w:rsidRDefault="008C3835" w:rsidP="00261D50">
            <w:pPr>
              <w:jc w:val="right"/>
              <w:rPr>
                <w:rFonts w:ascii="Book Antiqua" w:hAnsi="Book Antiqua"/>
                <w:sz w:val="24"/>
                <w:szCs w:val="24"/>
              </w:rPr>
            </w:pPr>
            <w:r>
              <w:rPr>
                <w:rFonts w:ascii="Book Antiqua" w:hAnsi="Book Antiqua"/>
                <w:sz w:val="24"/>
                <w:szCs w:val="24"/>
              </w:rPr>
              <w:t>13.080,00</w:t>
            </w:r>
          </w:p>
        </w:tc>
      </w:tr>
      <w:tr w:rsidR="008C3835" w:rsidRPr="00270BCE" w:rsidTr="007533CC">
        <w:trPr>
          <w:trHeight w:val="255"/>
          <w:jc w:val="center"/>
        </w:trPr>
        <w:tc>
          <w:tcPr>
            <w:tcW w:w="2830" w:type="dxa"/>
            <w:shd w:val="clear" w:color="000000" w:fill="FFFFFF"/>
            <w:noWrap/>
            <w:vAlign w:val="center"/>
          </w:tcPr>
          <w:p w:rsidR="008C3835" w:rsidRPr="00270BCE" w:rsidRDefault="008C3835" w:rsidP="00261D50">
            <w:pPr>
              <w:spacing w:line="360" w:lineRule="auto"/>
              <w:ind w:left="43"/>
              <w:jc w:val="center"/>
              <w:rPr>
                <w:rFonts w:ascii="Book Antiqua" w:hAnsi="Book Antiqua" w:cs="Arial"/>
                <w:b/>
                <w:sz w:val="24"/>
                <w:szCs w:val="24"/>
              </w:rPr>
            </w:pPr>
            <w:r w:rsidRPr="00270BCE">
              <w:rPr>
                <w:rFonts w:ascii="Book Antiqua" w:hAnsi="Book Antiqua" w:cs="Arial"/>
                <w:b/>
                <w:sz w:val="24"/>
                <w:szCs w:val="24"/>
              </w:rPr>
              <w:t>TOTALE</w:t>
            </w:r>
          </w:p>
        </w:tc>
        <w:tc>
          <w:tcPr>
            <w:tcW w:w="2835" w:type="dxa"/>
            <w:shd w:val="clear" w:color="000000" w:fill="FFFFFF"/>
            <w:noWrap/>
            <w:vAlign w:val="center"/>
          </w:tcPr>
          <w:p w:rsidR="008C3835" w:rsidRPr="00270BCE" w:rsidRDefault="008C3835" w:rsidP="00261D50">
            <w:pPr>
              <w:jc w:val="right"/>
              <w:rPr>
                <w:rFonts w:ascii="Book Antiqua" w:hAnsi="Book Antiqua"/>
                <w:b/>
                <w:sz w:val="24"/>
                <w:szCs w:val="24"/>
              </w:rPr>
            </w:pPr>
            <w:r>
              <w:rPr>
                <w:rFonts w:ascii="Book Antiqua" w:hAnsi="Book Antiqua"/>
                <w:b/>
                <w:sz w:val="24"/>
                <w:szCs w:val="24"/>
              </w:rPr>
              <w:fldChar w:fldCharType="begin"/>
            </w:r>
            <w:r>
              <w:rPr>
                <w:rFonts w:ascii="Book Antiqua" w:hAnsi="Book Antiqua"/>
                <w:b/>
                <w:sz w:val="24"/>
                <w:szCs w:val="24"/>
              </w:rPr>
              <w:instrText xml:space="preserve"> =SUM(ABOVE) </w:instrText>
            </w:r>
            <w:r>
              <w:rPr>
                <w:rFonts w:ascii="Book Antiqua" w:hAnsi="Book Antiqua"/>
                <w:b/>
                <w:sz w:val="24"/>
                <w:szCs w:val="24"/>
              </w:rPr>
              <w:fldChar w:fldCharType="separate"/>
            </w:r>
            <w:r>
              <w:rPr>
                <w:rFonts w:ascii="Book Antiqua" w:hAnsi="Book Antiqua"/>
                <w:b/>
                <w:noProof/>
                <w:sz w:val="24"/>
                <w:szCs w:val="24"/>
              </w:rPr>
              <w:t>725.063</w:t>
            </w:r>
            <w:r>
              <w:rPr>
                <w:rFonts w:ascii="Book Antiqua" w:hAnsi="Book Antiqua"/>
                <w:b/>
                <w:sz w:val="24"/>
                <w:szCs w:val="24"/>
              </w:rPr>
              <w:fldChar w:fldCharType="end"/>
            </w:r>
            <w:r>
              <w:rPr>
                <w:rFonts w:ascii="Book Antiqua" w:hAnsi="Book Antiqua"/>
                <w:b/>
                <w:sz w:val="24"/>
                <w:szCs w:val="24"/>
              </w:rPr>
              <w:t>,00</w:t>
            </w:r>
          </w:p>
        </w:tc>
        <w:tc>
          <w:tcPr>
            <w:tcW w:w="2410" w:type="dxa"/>
            <w:vAlign w:val="center"/>
          </w:tcPr>
          <w:p w:rsidR="008C3835" w:rsidRPr="00270BCE" w:rsidRDefault="008C3835" w:rsidP="00261D50">
            <w:pPr>
              <w:jc w:val="right"/>
              <w:rPr>
                <w:rFonts w:ascii="Book Antiqua" w:hAnsi="Book Antiqua"/>
                <w:b/>
                <w:sz w:val="24"/>
                <w:szCs w:val="24"/>
              </w:rPr>
            </w:pPr>
            <w:r>
              <w:rPr>
                <w:rFonts w:ascii="Book Antiqua" w:hAnsi="Book Antiqua"/>
                <w:b/>
                <w:sz w:val="24"/>
                <w:szCs w:val="24"/>
              </w:rPr>
              <w:fldChar w:fldCharType="begin"/>
            </w:r>
            <w:r>
              <w:rPr>
                <w:rFonts w:ascii="Book Antiqua" w:hAnsi="Book Antiqua"/>
                <w:b/>
                <w:sz w:val="24"/>
                <w:szCs w:val="24"/>
              </w:rPr>
              <w:instrText xml:space="preserve"> =SUM(ABOVE) </w:instrText>
            </w:r>
            <w:r>
              <w:rPr>
                <w:rFonts w:ascii="Book Antiqua" w:hAnsi="Book Antiqua"/>
                <w:b/>
                <w:sz w:val="24"/>
                <w:szCs w:val="24"/>
              </w:rPr>
              <w:fldChar w:fldCharType="separate"/>
            </w:r>
            <w:r>
              <w:rPr>
                <w:rFonts w:ascii="Book Antiqua" w:hAnsi="Book Antiqua"/>
                <w:b/>
                <w:noProof/>
                <w:sz w:val="24"/>
                <w:szCs w:val="24"/>
              </w:rPr>
              <w:t>892.441</w:t>
            </w:r>
            <w:r>
              <w:rPr>
                <w:rFonts w:ascii="Book Antiqua" w:hAnsi="Book Antiqua"/>
                <w:b/>
                <w:sz w:val="24"/>
                <w:szCs w:val="24"/>
              </w:rPr>
              <w:fldChar w:fldCharType="end"/>
            </w:r>
            <w:r>
              <w:rPr>
                <w:rFonts w:ascii="Book Antiqua" w:hAnsi="Book Antiqua"/>
                <w:b/>
                <w:sz w:val="24"/>
                <w:szCs w:val="24"/>
              </w:rPr>
              <w:t>,00</w:t>
            </w:r>
          </w:p>
        </w:tc>
      </w:tr>
    </w:tbl>
    <w:p w:rsidR="008C3835" w:rsidRPr="00A2673E" w:rsidRDefault="008C3835" w:rsidP="00DC054A">
      <w:pPr>
        <w:spacing w:line="276" w:lineRule="auto"/>
        <w:jc w:val="both"/>
        <w:rPr>
          <w:rFonts w:ascii="Book Antiqua" w:hAnsi="Book Antiqua"/>
          <w:sz w:val="26"/>
          <w:szCs w:val="26"/>
          <w:highlight w:val="yellow"/>
        </w:rPr>
      </w:pPr>
    </w:p>
    <w:p w:rsidR="008C3835" w:rsidRPr="00AD2CB0" w:rsidRDefault="008C3835" w:rsidP="00DC054A">
      <w:pPr>
        <w:spacing w:line="276" w:lineRule="auto"/>
        <w:ind w:right="-1"/>
        <w:jc w:val="center"/>
        <w:rPr>
          <w:rFonts w:ascii="Book Antiqua" w:hAnsi="Book Antiqua"/>
          <w:sz w:val="26"/>
          <w:szCs w:val="26"/>
        </w:rPr>
      </w:pPr>
      <w:r w:rsidRPr="00AD2CB0">
        <w:rPr>
          <w:rFonts w:ascii="Book Antiqua" w:hAnsi="Book Antiqua"/>
          <w:sz w:val="26"/>
          <w:szCs w:val="26"/>
        </w:rPr>
        <w:t>Art. 3</w:t>
      </w:r>
    </w:p>
    <w:p w:rsidR="008C3835" w:rsidRPr="00AD2CB0" w:rsidRDefault="008C3835" w:rsidP="00DC054A">
      <w:pPr>
        <w:spacing w:line="276" w:lineRule="auto"/>
        <w:ind w:right="-1"/>
        <w:jc w:val="both"/>
        <w:rPr>
          <w:rFonts w:ascii="Book Antiqua" w:hAnsi="Book Antiqua"/>
          <w:sz w:val="26"/>
          <w:szCs w:val="26"/>
        </w:rPr>
      </w:pPr>
    </w:p>
    <w:p w:rsidR="008C3835" w:rsidRPr="00AD2CB0" w:rsidRDefault="008C3835" w:rsidP="00DC054A">
      <w:pPr>
        <w:numPr>
          <w:ilvl w:val="0"/>
          <w:numId w:val="2"/>
        </w:numPr>
        <w:tabs>
          <w:tab w:val="left" w:pos="426"/>
        </w:tabs>
        <w:spacing w:line="276" w:lineRule="auto"/>
        <w:ind w:left="0" w:right="-1" w:firstLine="0"/>
        <w:jc w:val="both"/>
        <w:rPr>
          <w:rFonts w:ascii="Book Antiqua" w:hAnsi="Book Antiqua"/>
          <w:sz w:val="26"/>
          <w:szCs w:val="26"/>
        </w:rPr>
      </w:pPr>
      <w:r w:rsidRPr="00AD2CB0">
        <w:rPr>
          <w:rFonts w:ascii="Book Antiqua" w:hAnsi="Book Antiqua"/>
          <w:sz w:val="26"/>
          <w:szCs w:val="26"/>
        </w:rPr>
        <w:t xml:space="preserve">Il finanziamento previsto dall’articolo 9 della legge n. 482 del 1999, relativo all’anno </w:t>
      </w:r>
      <w:r w:rsidRPr="00C769FE">
        <w:rPr>
          <w:rFonts w:ascii="Book Antiqua" w:hAnsi="Book Antiqua"/>
          <w:sz w:val="26"/>
          <w:szCs w:val="26"/>
        </w:rPr>
        <w:t>2016</w:t>
      </w:r>
      <w:r w:rsidRPr="00AD2CB0">
        <w:rPr>
          <w:rFonts w:ascii="Book Antiqua" w:hAnsi="Book Antiqua"/>
          <w:sz w:val="26"/>
          <w:szCs w:val="26"/>
        </w:rPr>
        <w:t xml:space="preserve">, per le Amministrazioni dello Stato è di euro </w:t>
      </w:r>
      <w:r w:rsidRPr="00C769FE">
        <w:rPr>
          <w:rFonts w:ascii="Book Antiqua" w:hAnsi="Book Antiqua"/>
          <w:sz w:val="26"/>
          <w:szCs w:val="26"/>
        </w:rPr>
        <w:t>13.080,00,</w:t>
      </w:r>
      <w:r w:rsidRPr="00AD2CB0">
        <w:rPr>
          <w:rFonts w:ascii="Book Antiqua" w:hAnsi="Book Antiqua"/>
          <w:sz w:val="26"/>
          <w:szCs w:val="26"/>
        </w:rPr>
        <w:t xml:space="preserve"> come di seguito ripartito:</w:t>
      </w:r>
    </w:p>
    <w:p w:rsidR="008C3835" w:rsidRPr="00AD2CB0" w:rsidRDefault="008C3835" w:rsidP="00DC054A">
      <w:pPr>
        <w:tabs>
          <w:tab w:val="left" w:pos="426"/>
        </w:tabs>
        <w:spacing w:line="276" w:lineRule="auto"/>
        <w:ind w:right="-1"/>
        <w:jc w:val="both"/>
        <w:rPr>
          <w:rFonts w:ascii="Book Antiqua" w:hAnsi="Book Antiqu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65"/>
        <w:gridCol w:w="2127"/>
      </w:tblGrid>
      <w:tr w:rsidR="008C3835" w:rsidRPr="00AD2CB0" w:rsidTr="007533CC">
        <w:trPr>
          <w:trHeight w:val="556"/>
          <w:jc w:val="center"/>
        </w:trPr>
        <w:tc>
          <w:tcPr>
            <w:tcW w:w="5665" w:type="dxa"/>
            <w:shd w:val="clear" w:color="000000" w:fill="FFFFFF"/>
            <w:vAlign w:val="center"/>
          </w:tcPr>
          <w:p w:rsidR="008C3835" w:rsidRPr="007533CC" w:rsidRDefault="008C3835" w:rsidP="00946DE1">
            <w:pPr>
              <w:suppressAutoHyphens/>
              <w:spacing w:line="100" w:lineRule="atLeast"/>
              <w:jc w:val="center"/>
              <w:rPr>
                <w:rFonts w:ascii="Book Antiqua" w:hAnsi="Book Antiqua"/>
                <w:sz w:val="24"/>
                <w:szCs w:val="24"/>
              </w:rPr>
            </w:pPr>
            <w:r w:rsidRPr="007533CC">
              <w:rPr>
                <w:rFonts w:ascii="Book Antiqua" w:hAnsi="Book Antiqua"/>
                <w:sz w:val="24"/>
                <w:szCs w:val="24"/>
              </w:rPr>
              <w:t>ENTE</w:t>
            </w:r>
          </w:p>
        </w:tc>
        <w:tc>
          <w:tcPr>
            <w:tcW w:w="2127" w:type="dxa"/>
            <w:shd w:val="clear" w:color="000000" w:fill="FFFFFF"/>
            <w:vAlign w:val="center"/>
          </w:tcPr>
          <w:p w:rsidR="008C3835" w:rsidRPr="007533CC" w:rsidRDefault="008C3835" w:rsidP="00946DE1">
            <w:pPr>
              <w:suppressAutoHyphens/>
              <w:spacing w:line="100" w:lineRule="atLeast"/>
              <w:jc w:val="center"/>
              <w:rPr>
                <w:rFonts w:ascii="Book Antiqua" w:hAnsi="Book Antiqua"/>
                <w:sz w:val="24"/>
                <w:szCs w:val="24"/>
              </w:rPr>
            </w:pPr>
            <w:r w:rsidRPr="007533CC">
              <w:rPr>
                <w:rFonts w:ascii="Book Antiqua" w:hAnsi="Book Antiqua"/>
                <w:sz w:val="24"/>
                <w:szCs w:val="24"/>
              </w:rPr>
              <w:t xml:space="preserve">IMPORTO ASSEGNATO </w:t>
            </w:r>
          </w:p>
        </w:tc>
      </w:tr>
      <w:tr w:rsidR="008C3835" w:rsidRPr="00AD2CB0" w:rsidTr="007533CC">
        <w:trPr>
          <w:trHeight w:val="851"/>
          <w:jc w:val="center"/>
        </w:trPr>
        <w:tc>
          <w:tcPr>
            <w:tcW w:w="5665" w:type="dxa"/>
            <w:shd w:val="clear" w:color="000000" w:fill="FFFFFF"/>
            <w:vAlign w:val="center"/>
          </w:tcPr>
          <w:p w:rsidR="008C3835" w:rsidRPr="007533CC" w:rsidRDefault="008C3835" w:rsidP="00261D50">
            <w:pPr>
              <w:suppressAutoHyphens/>
              <w:spacing w:line="100" w:lineRule="atLeast"/>
              <w:rPr>
                <w:rFonts w:ascii="Book Antiqua" w:hAnsi="Book Antiqua"/>
                <w:sz w:val="24"/>
                <w:szCs w:val="24"/>
                <w:highlight w:val="green"/>
              </w:rPr>
            </w:pPr>
            <w:r w:rsidRPr="007533CC">
              <w:rPr>
                <w:rFonts w:ascii="Book Antiqua" w:hAnsi="Book Antiqua"/>
                <w:sz w:val="24"/>
                <w:szCs w:val="24"/>
              </w:rPr>
              <w:t>Università degli Studi di Udine</w:t>
            </w:r>
          </w:p>
        </w:tc>
        <w:tc>
          <w:tcPr>
            <w:tcW w:w="2127" w:type="dxa"/>
            <w:shd w:val="clear" w:color="000000" w:fill="FFFFFF"/>
            <w:vAlign w:val="center"/>
          </w:tcPr>
          <w:p w:rsidR="008C3835" w:rsidRPr="007533CC" w:rsidRDefault="008C3835" w:rsidP="00261D50">
            <w:pPr>
              <w:suppressAutoHyphens/>
              <w:spacing w:line="100" w:lineRule="atLeast"/>
              <w:jc w:val="right"/>
              <w:rPr>
                <w:rFonts w:ascii="Book Antiqua" w:hAnsi="Book Antiqua"/>
                <w:sz w:val="24"/>
                <w:szCs w:val="24"/>
                <w:highlight w:val="green"/>
              </w:rPr>
            </w:pPr>
            <w:r w:rsidRPr="007533CC">
              <w:rPr>
                <w:rFonts w:ascii="Book Antiqua" w:hAnsi="Book Antiqua"/>
                <w:sz w:val="24"/>
                <w:szCs w:val="24"/>
              </w:rPr>
              <w:t>6.240,00</w:t>
            </w:r>
          </w:p>
        </w:tc>
      </w:tr>
      <w:tr w:rsidR="008C3835" w:rsidRPr="00AD2CB0" w:rsidTr="007533CC">
        <w:trPr>
          <w:trHeight w:val="851"/>
          <w:jc w:val="center"/>
        </w:trPr>
        <w:tc>
          <w:tcPr>
            <w:tcW w:w="5665" w:type="dxa"/>
            <w:shd w:val="clear" w:color="000000" w:fill="FFFFFF"/>
            <w:vAlign w:val="center"/>
          </w:tcPr>
          <w:p w:rsidR="008C3835" w:rsidRPr="007533CC" w:rsidRDefault="008C3835" w:rsidP="00261D50">
            <w:pPr>
              <w:suppressAutoHyphens/>
              <w:spacing w:line="100" w:lineRule="atLeast"/>
              <w:rPr>
                <w:rFonts w:ascii="Book Antiqua" w:hAnsi="Book Antiqua"/>
                <w:sz w:val="24"/>
                <w:szCs w:val="24"/>
                <w:highlight w:val="green"/>
              </w:rPr>
            </w:pPr>
            <w:r w:rsidRPr="007533CC">
              <w:rPr>
                <w:rFonts w:ascii="Book Antiqua" w:hAnsi="Book Antiqua"/>
                <w:sz w:val="24"/>
                <w:szCs w:val="24"/>
              </w:rPr>
              <w:t>MINISTERO DELL'INTERNO - Prefettura -</w:t>
            </w:r>
            <w:r w:rsidR="008F467C">
              <w:rPr>
                <w:rFonts w:ascii="Book Antiqua" w:hAnsi="Book Antiqua"/>
                <w:sz w:val="24"/>
                <w:szCs w:val="24"/>
              </w:rPr>
              <w:t xml:space="preserve"> </w:t>
            </w:r>
            <w:r w:rsidRPr="007533CC">
              <w:rPr>
                <w:rFonts w:ascii="Book Antiqua" w:hAnsi="Book Antiqua"/>
                <w:sz w:val="24"/>
                <w:szCs w:val="24"/>
              </w:rPr>
              <w:t>Ufficio territoriale del Governo di Trieste</w:t>
            </w:r>
          </w:p>
        </w:tc>
        <w:tc>
          <w:tcPr>
            <w:tcW w:w="2127" w:type="dxa"/>
            <w:shd w:val="clear" w:color="000000" w:fill="FFFFFF"/>
            <w:vAlign w:val="center"/>
          </w:tcPr>
          <w:p w:rsidR="008C3835" w:rsidRPr="007533CC" w:rsidRDefault="008C3835" w:rsidP="00261D50">
            <w:pPr>
              <w:suppressAutoHyphens/>
              <w:spacing w:line="100" w:lineRule="atLeast"/>
              <w:jc w:val="right"/>
              <w:rPr>
                <w:rFonts w:ascii="Book Antiqua" w:hAnsi="Book Antiqua"/>
                <w:sz w:val="24"/>
                <w:szCs w:val="24"/>
                <w:highlight w:val="green"/>
              </w:rPr>
            </w:pPr>
            <w:r w:rsidRPr="007533CC">
              <w:rPr>
                <w:rFonts w:ascii="Book Antiqua" w:hAnsi="Book Antiqua"/>
                <w:sz w:val="24"/>
                <w:szCs w:val="24"/>
              </w:rPr>
              <w:t>4.200,00</w:t>
            </w:r>
          </w:p>
        </w:tc>
      </w:tr>
      <w:tr w:rsidR="008C3835" w:rsidRPr="00260E1E" w:rsidTr="007533CC">
        <w:trPr>
          <w:trHeight w:val="851"/>
          <w:jc w:val="center"/>
        </w:trPr>
        <w:tc>
          <w:tcPr>
            <w:tcW w:w="5665" w:type="dxa"/>
            <w:shd w:val="clear" w:color="000000" w:fill="FFFFFF"/>
            <w:vAlign w:val="center"/>
          </w:tcPr>
          <w:p w:rsidR="008C3835" w:rsidRPr="007533CC" w:rsidRDefault="008C3835" w:rsidP="00261D50">
            <w:pPr>
              <w:suppressAutoHyphens/>
              <w:spacing w:line="100" w:lineRule="atLeast"/>
              <w:rPr>
                <w:rFonts w:ascii="Book Antiqua" w:hAnsi="Book Antiqua"/>
                <w:sz w:val="24"/>
                <w:szCs w:val="24"/>
                <w:highlight w:val="green"/>
              </w:rPr>
            </w:pPr>
            <w:r w:rsidRPr="007533CC">
              <w:rPr>
                <w:rFonts w:ascii="Book Antiqua" w:hAnsi="Book Antiqua"/>
                <w:sz w:val="24"/>
                <w:szCs w:val="24"/>
              </w:rPr>
              <w:t>Agenzia delle Dogane e dei Monopoli</w:t>
            </w:r>
          </w:p>
        </w:tc>
        <w:tc>
          <w:tcPr>
            <w:tcW w:w="2127" w:type="dxa"/>
            <w:shd w:val="clear" w:color="000000" w:fill="FFFFFF"/>
            <w:vAlign w:val="center"/>
          </w:tcPr>
          <w:p w:rsidR="008C3835" w:rsidRPr="007533CC" w:rsidRDefault="008C3835" w:rsidP="00261D50">
            <w:pPr>
              <w:suppressAutoHyphens/>
              <w:spacing w:line="100" w:lineRule="atLeast"/>
              <w:jc w:val="right"/>
              <w:rPr>
                <w:rFonts w:ascii="Book Antiqua" w:hAnsi="Book Antiqua"/>
                <w:sz w:val="24"/>
                <w:szCs w:val="24"/>
              </w:rPr>
            </w:pPr>
            <w:r w:rsidRPr="007533CC">
              <w:rPr>
                <w:rFonts w:ascii="Book Antiqua" w:hAnsi="Book Antiqua"/>
                <w:sz w:val="24"/>
                <w:szCs w:val="24"/>
              </w:rPr>
              <w:t>2.640,00</w:t>
            </w:r>
          </w:p>
        </w:tc>
      </w:tr>
    </w:tbl>
    <w:p w:rsidR="008C3835" w:rsidRPr="00AD2CB0" w:rsidRDefault="008C3835" w:rsidP="00DC054A">
      <w:pPr>
        <w:spacing w:line="276" w:lineRule="auto"/>
        <w:ind w:right="-1"/>
        <w:jc w:val="both"/>
        <w:rPr>
          <w:rFonts w:ascii="Book Antiqua" w:hAnsi="Book Antiqua"/>
          <w:sz w:val="26"/>
          <w:szCs w:val="26"/>
        </w:rPr>
      </w:pPr>
    </w:p>
    <w:p w:rsidR="008C3835" w:rsidRPr="00AD2CB0" w:rsidRDefault="008C3835" w:rsidP="00DC054A">
      <w:pPr>
        <w:numPr>
          <w:ilvl w:val="0"/>
          <w:numId w:val="2"/>
        </w:numPr>
        <w:spacing w:line="276" w:lineRule="auto"/>
        <w:ind w:left="0" w:right="-1" w:firstLine="0"/>
        <w:jc w:val="both"/>
        <w:rPr>
          <w:rFonts w:ascii="Book Antiqua" w:hAnsi="Book Antiqua"/>
          <w:sz w:val="26"/>
          <w:szCs w:val="26"/>
        </w:rPr>
      </w:pPr>
      <w:r w:rsidRPr="00AD2CB0">
        <w:rPr>
          <w:rFonts w:ascii="Book Antiqua" w:hAnsi="Book Antiqua"/>
          <w:sz w:val="26"/>
          <w:szCs w:val="26"/>
        </w:rPr>
        <w:t xml:space="preserve">All’importo da liquidare si provvede mediante utilizzo delle somme iscritte, per l’anno </w:t>
      </w:r>
      <w:r w:rsidRPr="00C769FE">
        <w:rPr>
          <w:rFonts w:ascii="Book Antiqua" w:hAnsi="Book Antiqua"/>
          <w:sz w:val="26"/>
          <w:szCs w:val="26"/>
        </w:rPr>
        <w:t>2016</w:t>
      </w:r>
      <w:r w:rsidRPr="00AD2CB0">
        <w:rPr>
          <w:rFonts w:ascii="Book Antiqua" w:hAnsi="Book Antiqua"/>
          <w:sz w:val="26"/>
          <w:szCs w:val="26"/>
        </w:rPr>
        <w:t>, nel capitolo 486 del bilancio di previsione della Presidenza del Consiglio dei ministri, CdR 7;</w:t>
      </w:r>
    </w:p>
    <w:p w:rsidR="008C3835" w:rsidRDefault="008C3835" w:rsidP="00DC054A">
      <w:pPr>
        <w:spacing w:line="276" w:lineRule="auto"/>
        <w:jc w:val="both"/>
        <w:rPr>
          <w:rFonts w:ascii="Book Antiqua" w:hAnsi="Book Antiqua"/>
          <w:sz w:val="26"/>
          <w:szCs w:val="26"/>
        </w:rPr>
      </w:pPr>
    </w:p>
    <w:p w:rsidR="008C3835" w:rsidRDefault="008C3835" w:rsidP="00DC054A">
      <w:pPr>
        <w:spacing w:line="276" w:lineRule="auto"/>
        <w:jc w:val="both"/>
        <w:rPr>
          <w:rFonts w:ascii="Book Antiqua" w:hAnsi="Book Antiqua"/>
          <w:sz w:val="26"/>
          <w:szCs w:val="26"/>
        </w:rPr>
      </w:pPr>
    </w:p>
    <w:p w:rsidR="008C3835" w:rsidRPr="00AD2CB0" w:rsidRDefault="008C3835" w:rsidP="00DC054A">
      <w:pPr>
        <w:spacing w:line="276" w:lineRule="auto"/>
        <w:jc w:val="both"/>
        <w:rPr>
          <w:rFonts w:ascii="Book Antiqua" w:hAnsi="Book Antiqua"/>
          <w:sz w:val="26"/>
          <w:szCs w:val="26"/>
        </w:rPr>
      </w:pPr>
    </w:p>
    <w:p w:rsidR="008C3835" w:rsidRPr="00AD2CB0" w:rsidRDefault="008C3835" w:rsidP="00DC054A">
      <w:pPr>
        <w:spacing w:line="276" w:lineRule="auto"/>
        <w:ind w:right="-1"/>
        <w:jc w:val="center"/>
        <w:rPr>
          <w:rFonts w:ascii="Book Antiqua" w:hAnsi="Book Antiqua"/>
          <w:sz w:val="26"/>
          <w:szCs w:val="26"/>
        </w:rPr>
      </w:pPr>
      <w:r w:rsidRPr="00AD2CB0">
        <w:rPr>
          <w:rFonts w:ascii="Book Antiqua" w:hAnsi="Book Antiqua"/>
          <w:sz w:val="26"/>
          <w:szCs w:val="26"/>
        </w:rPr>
        <w:t>Art. 4.</w:t>
      </w:r>
    </w:p>
    <w:p w:rsidR="008C3835" w:rsidRPr="00AD2CB0" w:rsidRDefault="008C3835" w:rsidP="00DC054A">
      <w:pPr>
        <w:spacing w:line="276" w:lineRule="auto"/>
        <w:rPr>
          <w:rFonts w:ascii="Book Antiqua" w:hAnsi="Book Antiqua"/>
        </w:rPr>
      </w:pPr>
    </w:p>
    <w:p w:rsidR="008C3835" w:rsidRPr="00270BCE" w:rsidRDefault="008C3835" w:rsidP="00DC054A">
      <w:pPr>
        <w:numPr>
          <w:ilvl w:val="0"/>
          <w:numId w:val="3"/>
        </w:numPr>
        <w:spacing w:line="276" w:lineRule="auto"/>
        <w:ind w:left="0" w:right="-1" w:firstLine="0"/>
        <w:jc w:val="both"/>
        <w:rPr>
          <w:rFonts w:ascii="Book Antiqua" w:hAnsi="Book Antiqua"/>
          <w:bCs/>
          <w:i/>
          <w:sz w:val="26"/>
          <w:szCs w:val="26"/>
        </w:rPr>
      </w:pPr>
      <w:r w:rsidRPr="00270BCE">
        <w:rPr>
          <w:rFonts w:ascii="Book Antiqua" w:hAnsi="Book Antiqua"/>
          <w:bCs/>
          <w:sz w:val="26"/>
          <w:szCs w:val="26"/>
        </w:rPr>
        <w:t xml:space="preserve">Al netto delle assegnazioni indicate negli articoli 2 e 3 residuano sul capitolo </w:t>
      </w:r>
      <w:r>
        <w:rPr>
          <w:rFonts w:ascii="Book Antiqua" w:hAnsi="Book Antiqua"/>
          <w:bCs/>
          <w:sz w:val="26"/>
          <w:szCs w:val="26"/>
        </w:rPr>
        <w:t>484</w:t>
      </w:r>
      <w:r w:rsidRPr="00270BCE">
        <w:rPr>
          <w:rFonts w:ascii="Book Antiqua" w:hAnsi="Book Antiqua"/>
          <w:bCs/>
          <w:sz w:val="26"/>
          <w:szCs w:val="26"/>
        </w:rPr>
        <w:t xml:space="preserve"> euro </w:t>
      </w:r>
      <w:r>
        <w:rPr>
          <w:rFonts w:ascii="Book Antiqua" w:hAnsi="Book Antiqua"/>
          <w:bCs/>
          <w:sz w:val="26"/>
          <w:szCs w:val="26"/>
        </w:rPr>
        <w:t>12,00</w:t>
      </w:r>
      <w:r w:rsidRPr="00270BCE">
        <w:rPr>
          <w:rFonts w:ascii="Book Antiqua" w:hAnsi="Book Antiqua"/>
          <w:bCs/>
          <w:sz w:val="26"/>
          <w:szCs w:val="26"/>
        </w:rPr>
        <w:t>.</w:t>
      </w:r>
    </w:p>
    <w:p w:rsidR="008C3835" w:rsidRDefault="008C3835" w:rsidP="00DC054A">
      <w:pPr>
        <w:spacing w:line="276" w:lineRule="auto"/>
        <w:ind w:right="-1"/>
        <w:jc w:val="center"/>
        <w:rPr>
          <w:rFonts w:ascii="Book Antiqua" w:hAnsi="Book Antiqua"/>
          <w:sz w:val="26"/>
          <w:szCs w:val="26"/>
        </w:rPr>
      </w:pPr>
    </w:p>
    <w:p w:rsidR="008C3835" w:rsidRPr="00AD2CB0" w:rsidRDefault="008C3835" w:rsidP="00DC054A">
      <w:pPr>
        <w:spacing w:line="276" w:lineRule="auto"/>
        <w:ind w:right="-1"/>
        <w:jc w:val="center"/>
        <w:rPr>
          <w:rFonts w:ascii="Book Antiqua" w:hAnsi="Book Antiqua"/>
          <w:sz w:val="26"/>
          <w:szCs w:val="26"/>
        </w:rPr>
      </w:pPr>
      <w:r w:rsidRPr="00AD2CB0">
        <w:rPr>
          <w:rFonts w:ascii="Book Antiqua" w:hAnsi="Book Antiqua"/>
          <w:sz w:val="26"/>
          <w:szCs w:val="26"/>
        </w:rPr>
        <w:lastRenderedPageBreak/>
        <w:t>Art. 5.</w:t>
      </w:r>
    </w:p>
    <w:p w:rsidR="008C3835" w:rsidRPr="00AD2CB0" w:rsidRDefault="008C3835" w:rsidP="00DC054A">
      <w:pPr>
        <w:spacing w:line="276" w:lineRule="auto"/>
        <w:ind w:right="-1"/>
        <w:jc w:val="center"/>
        <w:rPr>
          <w:rFonts w:ascii="Book Antiqua" w:hAnsi="Book Antiqua"/>
          <w:sz w:val="26"/>
          <w:szCs w:val="26"/>
        </w:rPr>
      </w:pPr>
    </w:p>
    <w:p w:rsidR="008C3835" w:rsidRPr="00261D50" w:rsidRDefault="008C3835" w:rsidP="00261D50">
      <w:pPr>
        <w:numPr>
          <w:ilvl w:val="0"/>
          <w:numId w:val="3"/>
        </w:numPr>
        <w:spacing w:line="276" w:lineRule="auto"/>
        <w:ind w:left="0" w:right="-1" w:firstLine="0"/>
        <w:jc w:val="both"/>
        <w:rPr>
          <w:rFonts w:ascii="Book Antiqua" w:hAnsi="Book Antiqua"/>
          <w:bCs/>
          <w:sz w:val="26"/>
          <w:szCs w:val="26"/>
        </w:rPr>
      </w:pPr>
      <w:r w:rsidRPr="00AD2CB0">
        <w:rPr>
          <w:rFonts w:ascii="Book Antiqua" w:hAnsi="Book Antiqua"/>
          <w:bCs/>
          <w:sz w:val="26"/>
          <w:szCs w:val="26"/>
        </w:rPr>
        <w:t xml:space="preserve">Il trasferimento delle somme spettanti agli </w:t>
      </w:r>
      <w:r w:rsidRPr="00261D50">
        <w:rPr>
          <w:rFonts w:ascii="Book Antiqua" w:hAnsi="Book Antiqua"/>
          <w:bCs/>
          <w:sz w:val="26"/>
          <w:szCs w:val="26"/>
        </w:rPr>
        <w:t xml:space="preserve">Enti di cui al comma 3 dell’articolo 8 del decreto del Presidente della Repubblica 2 maggio 2001, n. 345 è effettuato dalle Regioni nel rispetto delle procedure previste dal predetto decreto e dai rispettivi protocolli d’intesa di cui al comma 4 del medesimo articolo 8. </w:t>
      </w:r>
    </w:p>
    <w:p w:rsidR="008C3835" w:rsidRPr="00C769FE" w:rsidRDefault="008C3835" w:rsidP="00261D50">
      <w:pPr>
        <w:numPr>
          <w:ilvl w:val="0"/>
          <w:numId w:val="3"/>
        </w:numPr>
        <w:spacing w:line="276" w:lineRule="auto"/>
        <w:ind w:left="0" w:right="-1" w:firstLine="0"/>
        <w:jc w:val="both"/>
        <w:rPr>
          <w:rFonts w:ascii="Book Antiqua" w:hAnsi="Book Antiqua"/>
          <w:color w:val="000000"/>
          <w:sz w:val="26"/>
          <w:szCs w:val="26"/>
        </w:rPr>
      </w:pPr>
      <w:r w:rsidRPr="00261D50">
        <w:rPr>
          <w:rFonts w:ascii="Book Antiqua" w:hAnsi="Book Antiqua"/>
          <w:bCs/>
          <w:sz w:val="26"/>
          <w:szCs w:val="26"/>
        </w:rPr>
        <w:t>Il trasferimento della somma di euro 44.500,00 spettante alla Provincia</w:t>
      </w:r>
      <w:r>
        <w:rPr>
          <w:rFonts w:ascii="Book Antiqua" w:hAnsi="Book Antiqua"/>
          <w:sz w:val="26"/>
          <w:szCs w:val="26"/>
        </w:rPr>
        <w:t xml:space="preserve"> autonoma di Trento è reso indisponibile, </w:t>
      </w:r>
      <w:r w:rsidRPr="00C769FE">
        <w:rPr>
          <w:rFonts w:ascii="Book Antiqua" w:hAnsi="Book Antiqua"/>
          <w:color w:val="000000"/>
          <w:sz w:val="26"/>
          <w:szCs w:val="26"/>
        </w:rPr>
        <w:t xml:space="preserve">ai sensi e per gli effetti del comma 109 dell’articolo 2 della legge 23 dicembre 2009, n. 191, e versata in entrata al bilancio dello stato sul capitolo di capo </w:t>
      </w:r>
      <w:r w:rsidRPr="00C769FE">
        <w:rPr>
          <w:rFonts w:ascii="Book Antiqua" w:hAnsi="Book Antiqua"/>
          <w:i/>
          <w:color w:val="000000"/>
          <w:sz w:val="26"/>
          <w:szCs w:val="26"/>
        </w:rPr>
        <w:t>X</w:t>
      </w:r>
      <w:r w:rsidRPr="00C769FE">
        <w:rPr>
          <w:rFonts w:ascii="Book Antiqua" w:hAnsi="Book Antiqua"/>
          <w:color w:val="000000"/>
          <w:sz w:val="26"/>
          <w:szCs w:val="26"/>
        </w:rPr>
        <w:t xml:space="preserve"> n. 2368 – articolo 8.</w:t>
      </w:r>
    </w:p>
    <w:p w:rsidR="008C3835" w:rsidRPr="00AD2CB0" w:rsidRDefault="008C3835" w:rsidP="00DC054A">
      <w:pPr>
        <w:pStyle w:val="Corpodeltesto2"/>
        <w:spacing w:line="276" w:lineRule="auto"/>
        <w:rPr>
          <w:rFonts w:ascii="Book Antiqua" w:hAnsi="Book Antiqua"/>
          <w:sz w:val="26"/>
          <w:szCs w:val="26"/>
        </w:rPr>
      </w:pPr>
    </w:p>
    <w:p w:rsidR="008C3835" w:rsidRPr="00AD2CB0" w:rsidRDefault="008C3835" w:rsidP="00DC054A">
      <w:pPr>
        <w:pStyle w:val="Corpodeltesto2"/>
        <w:spacing w:line="276" w:lineRule="auto"/>
        <w:rPr>
          <w:rFonts w:ascii="Book Antiqua" w:hAnsi="Book Antiqua"/>
          <w:sz w:val="26"/>
          <w:szCs w:val="26"/>
        </w:rPr>
      </w:pPr>
      <w:r w:rsidRPr="00AD2CB0">
        <w:rPr>
          <w:rFonts w:ascii="Book Antiqua" w:hAnsi="Book Antiqua"/>
          <w:sz w:val="26"/>
          <w:szCs w:val="26"/>
        </w:rPr>
        <w:t>Il presente decreto sarà trasmesso alla Corte dei conti per la registrazione e pubblicato sulla Gazzetta ufficiale della Repubblica italiana.</w:t>
      </w:r>
    </w:p>
    <w:p w:rsidR="008C3835" w:rsidRPr="00AD2CB0" w:rsidRDefault="008C3835" w:rsidP="00DC054A">
      <w:pPr>
        <w:spacing w:line="276" w:lineRule="auto"/>
        <w:ind w:left="426" w:right="-1" w:hanging="426"/>
        <w:jc w:val="both"/>
        <w:rPr>
          <w:rFonts w:ascii="Book Antiqua" w:hAnsi="Book Antiqua"/>
          <w:sz w:val="26"/>
          <w:szCs w:val="26"/>
        </w:rPr>
      </w:pPr>
    </w:p>
    <w:p w:rsidR="008C3835" w:rsidRPr="00AD2CB0" w:rsidRDefault="008C3835" w:rsidP="00DC054A">
      <w:pPr>
        <w:spacing w:line="276" w:lineRule="auto"/>
        <w:ind w:left="426" w:right="-1"/>
        <w:jc w:val="both"/>
        <w:rPr>
          <w:rFonts w:ascii="Book Antiqua" w:hAnsi="Book Antiqua"/>
          <w:sz w:val="26"/>
          <w:szCs w:val="26"/>
        </w:rPr>
      </w:pPr>
      <w:r w:rsidRPr="00AD2CB0">
        <w:rPr>
          <w:rFonts w:ascii="Book Antiqua" w:hAnsi="Book Antiqua"/>
          <w:sz w:val="26"/>
          <w:szCs w:val="26"/>
        </w:rPr>
        <w:t xml:space="preserve">Addì, </w:t>
      </w:r>
      <w:r w:rsidR="008F467C">
        <w:rPr>
          <w:rFonts w:ascii="Book Antiqua" w:hAnsi="Book Antiqua"/>
          <w:sz w:val="26"/>
          <w:szCs w:val="26"/>
        </w:rPr>
        <w:t>26 ottobre 2016</w:t>
      </w:r>
    </w:p>
    <w:p w:rsidR="008C3835" w:rsidRPr="00AD2CB0" w:rsidRDefault="008C3835" w:rsidP="00DC054A">
      <w:pPr>
        <w:spacing w:line="276" w:lineRule="auto"/>
        <w:ind w:left="426" w:right="-1"/>
        <w:jc w:val="both"/>
        <w:rPr>
          <w:rFonts w:ascii="Book Antiqua" w:hAnsi="Book Antiqua"/>
          <w:color w:val="FF0000"/>
          <w:sz w:val="26"/>
          <w:szCs w:val="26"/>
        </w:rPr>
      </w:pPr>
    </w:p>
    <w:p w:rsidR="008C3835" w:rsidRDefault="008C3835" w:rsidP="00DC054A">
      <w:pPr>
        <w:pStyle w:val="Corpodeltesto2"/>
        <w:spacing w:line="276" w:lineRule="auto"/>
        <w:ind w:left="3828"/>
        <w:jc w:val="center"/>
        <w:rPr>
          <w:rFonts w:ascii="Book Antiqua" w:hAnsi="Book Antiqua"/>
          <w:color w:val="000000"/>
          <w:sz w:val="26"/>
          <w:szCs w:val="26"/>
        </w:rPr>
      </w:pPr>
      <w:r w:rsidRPr="00FF47E8">
        <w:rPr>
          <w:rFonts w:ascii="Book Antiqua" w:hAnsi="Book Antiqua"/>
          <w:color w:val="000000"/>
          <w:sz w:val="26"/>
          <w:szCs w:val="26"/>
        </w:rPr>
        <w:t>p. Il Presidente del Consiglio dei ministri</w:t>
      </w:r>
    </w:p>
    <w:p w:rsidR="008C3835" w:rsidRPr="00C769FE" w:rsidRDefault="008C3835" w:rsidP="00DC054A">
      <w:pPr>
        <w:pStyle w:val="Corpodeltesto2"/>
        <w:spacing w:line="276" w:lineRule="auto"/>
        <w:ind w:left="3828"/>
        <w:jc w:val="center"/>
        <w:rPr>
          <w:rFonts w:ascii="Book Antiqua" w:hAnsi="Book Antiqua"/>
          <w:color w:val="000000"/>
          <w:sz w:val="26"/>
          <w:szCs w:val="26"/>
        </w:rPr>
      </w:pPr>
      <w:r w:rsidRPr="00C769FE">
        <w:rPr>
          <w:rFonts w:ascii="Book Antiqua" w:hAnsi="Book Antiqua"/>
          <w:color w:val="000000"/>
          <w:sz w:val="26"/>
          <w:szCs w:val="26"/>
        </w:rPr>
        <w:t>Il MINISTRO PER GLI AFFARI REGIONALI E LE AUTONOMIE</w:t>
      </w:r>
    </w:p>
    <w:p w:rsidR="008C3835" w:rsidRPr="00C769FE" w:rsidRDefault="008C3835" w:rsidP="00DC054A">
      <w:pPr>
        <w:pStyle w:val="Corpodeltesto2"/>
        <w:spacing w:line="276" w:lineRule="auto"/>
        <w:ind w:left="3828"/>
        <w:jc w:val="center"/>
        <w:rPr>
          <w:rFonts w:ascii="Book Antiqua" w:hAnsi="Book Antiqua"/>
          <w:color w:val="000000"/>
          <w:sz w:val="26"/>
          <w:szCs w:val="26"/>
        </w:rPr>
      </w:pPr>
      <w:r w:rsidRPr="00C769FE">
        <w:rPr>
          <w:rFonts w:ascii="Book Antiqua" w:hAnsi="Book Antiqua"/>
          <w:color w:val="000000"/>
          <w:sz w:val="26"/>
          <w:szCs w:val="26"/>
        </w:rPr>
        <w:t>Enrico COSTA</w:t>
      </w:r>
    </w:p>
    <w:p w:rsidR="008C3835" w:rsidRPr="00AD2CB0" w:rsidRDefault="008C3835" w:rsidP="00DC054A">
      <w:pPr>
        <w:spacing w:before="120" w:line="276" w:lineRule="auto"/>
        <w:ind w:left="3827"/>
        <w:jc w:val="center"/>
        <w:rPr>
          <w:rFonts w:ascii="Book Antiqua" w:hAnsi="Book Antiqua"/>
          <w:sz w:val="26"/>
          <w:szCs w:val="26"/>
        </w:rPr>
      </w:pPr>
    </w:p>
    <w:p w:rsidR="008C3835" w:rsidRPr="00ED020A" w:rsidRDefault="008C3835" w:rsidP="00FF3ABA">
      <w:pPr>
        <w:jc w:val="center"/>
        <w:rPr>
          <w:rFonts w:ascii="Book Antiqua" w:hAnsi="Book Antiqua" w:cs="Arial"/>
          <w:b/>
          <w:bCs/>
        </w:rPr>
      </w:pPr>
      <w:r>
        <w:rPr>
          <w:rFonts w:ascii="Book Antiqua" w:hAnsi="Book Antiqua"/>
          <w:sz w:val="26"/>
          <w:szCs w:val="26"/>
        </w:rPr>
        <w:br w:type="page"/>
      </w:r>
      <w:r w:rsidRPr="00ED020A">
        <w:rPr>
          <w:rFonts w:ascii="Book Antiqua" w:hAnsi="Book Antiqua" w:cs="Arial"/>
          <w:b/>
          <w:bCs/>
        </w:rPr>
        <w:lastRenderedPageBreak/>
        <w:t>RIPARTIZIONE FONDI LEGGE 15 DICEMBRE 1999, N. 482 – ESERCIZIO 201</w:t>
      </w:r>
      <w:r>
        <w:rPr>
          <w:rFonts w:ascii="Book Antiqua" w:hAnsi="Book Antiqua" w:cs="Arial"/>
          <w:b/>
          <w:bCs/>
        </w:rPr>
        <w:t>6</w:t>
      </w:r>
    </w:p>
    <w:p w:rsidR="008C3835" w:rsidRPr="00ED020A" w:rsidRDefault="008C3835" w:rsidP="00DC054A">
      <w:pPr>
        <w:jc w:val="center"/>
        <w:rPr>
          <w:rFonts w:ascii="Book Antiqua" w:hAnsi="Book Antiqua"/>
          <w:sz w:val="16"/>
          <w:szCs w:val="16"/>
        </w:rPr>
      </w:pPr>
    </w:p>
    <w:tbl>
      <w:tblPr>
        <w:tblW w:w="9067" w:type="dxa"/>
        <w:tblCellMar>
          <w:left w:w="70" w:type="dxa"/>
          <w:right w:w="70" w:type="dxa"/>
        </w:tblCellMar>
        <w:tblLook w:val="00A0" w:firstRow="1" w:lastRow="0" w:firstColumn="1" w:lastColumn="0" w:noHBand="0" w:noVBand="0"/>
      </w:tblPr>
      <w:tblGrid>
        <w:gridCol w:w="5382"/>
        <w:gridCol w:w="1559"/>
        <w:gridCol w:w="2119"/>
        <w:gridCol w:w="7"/>
      </w:tblGrid>
      <w:tr w:rsidR="008C3835" w:rsidRPr="00ED020A" w:rsidTr="006A62AC">
        <w:trPr>
          <w:gridAfter w:val="1"/>
          <w:wAfter w:w="7" w:type="dxa"/>
          <w:trHeight w:val="566"/>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ED020A" w:rsidRDefault="008C3835" w:rsidP="00946DE1">
            <w:pPr>
              <w:suppressAutoHyphens/>
              <w:spacing w:before="120" w:after="120" w:line="100" w:lineRule="atLeast"/>
              <w:jc w:val="center"/>
              <w:rPr>
                <w:rFonts w:ascii="Book Antiqua" w:hAnsi="Book Antiqua"/>
                <w:b/>
                <w:color w:val="000000"/>
              </w:rPr>
            </w:pPr>
            <w:r w:rsidRPr="00ED020A">
              <w:rPr>
                <w:rFonts w:ascii="Book Antiqua" w:hAnsi="Book Antiqua"/>
                <w:b/>
                <w:color w:val="000000"/>
              </w:rPr>
              <w:t>ENTE PROPONENTE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before="120" w:after="120" w:line="100" w:lineRule="atLeast"/>
              <w:jc w:val="center"/>
              <w:rPr>
                <w:rFonts w:ascii="Book Antiqua" w:hAnsi="Book Antiqua"/>
                <w:b/>
                <w:color w:val="000000"/>
              </w:rPr>
            </w:pPr>
            <w:r w:rsidRPr="00ED020A">
              <w:rPr>
                <w:rFonts w:ascii="Book Antiqua" w:hAnsi="Book Antiqua"/>
                <w:b/>
                <w:color w:val="000000"/>
              </w:rPr>
              <w:t>IMPORTO FINANZIATO</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before="120" w:after="120" w:line="100" w:lineRule="atLeast"/>
              <w:jc w:val="center"/>
              <w:rPr>
                <w:rFonts w:ascii="Book Antiqua" w:hAnsi="Book Antiqua"/>
                <w:b/>
                <w:color w:val="000000"/>
              </w:rPr>
            </w:pPr>
            <w:r w:rsidRPr="00ED020A">
              <w:rPr>
                <w:rFonts w:ascii="Book Antiqua" w:hAnsi="Book Antiqua"/>
                <w:b/>
                <w:color w:val="000000"/>
              </w:rPr>
              <w:t>IMPORTO PER REGIONE</w:t>
            </w:r>
            <w:r>
              <w:rPr>
                <w:rFonts w:ascii="Book Antiqua" w:hAnsi="Book Antiqua"/>
                <w:b/>
                <w:color w:val="000000"/>
              </w:rPr>
              <w:t xml:space="preserve"> ED ENTE</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Comune di San Benedetto Ullano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295AD2">
            <w:pPr>
              <w:suppressAutoHyphens/>
              <w:spacing w:line="100" w:lineRule="atLeast"/>
              <w:jc w:val="right"/>
              <w:rPr>
                <w:rFonts w:ascii="Book Antiqua" w:hAnsi="Book Antiqua"/>
                <w:color w:val="000000"/>
              </w:rPr>
            </w:pPr>
            <w:r>
              <w:rPr>
                <w:rFonts w:ascii="Book Antiqua" w:hAnsi="Book Antiqua"/>
                <w:color w:val="000000"/>
              </w:rPr>
              <w:t>€ 1.600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295AD2">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San Martino di Finita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295AD2">
            <w:pPr>
              <w:suppressAutoHyphens/>
              <w:spacing w:line="100" w:lineRule="atLeast"/>
              <w:jc w:val="right"/>
              <w:rPr>
                <w:rFonts w:ascii="Book Antiqua" w:hAnsi="Book Antiqua"/>
                <w:color w:val="000000"/>
              </w:rPr>
            </w:pPr>
            <w:r>
              <w:rPr>
                <w:rFonts w:ascii="Book Antiqua" w:hAnsi="Book Antiqua"/>
                <w:color w:val="000000"/>
              </w:rPr>
              <w:t>€ 3</w:t>
            </w:r>
            <w:r w:rsidRPr="00ED020A">
              <w:rPr>
                <w:rFonts w:ascii="Book Antiqua" w:hAnsi="Book Antiqua"/>
                <w:color w:val="000000"/>
              </w:rPr>
              <w:t>.</w:t>
            </w:r>
            <w:r>
              <w:rPr>
                <w:rFonts w:ascii="Book Antiqua" w:hAnsi="Book Antiqua"/>
                <w:color w:val="000000"/>
              </w:rPr>
              <w:t>866</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Pallagorio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295AD2">
            <w:pPr>
              <w:suppressAutoHyphens/>
              <w:spacing w:line="100" w:lineRule="atLeast"/>
              <w:jc w:val="right"/>
              <w:rPr>
                <w:rFonts w:ascii="Book Antiqua" w:hAnsi="Book Antiqua"/>
                <w:color w:val="000000"/>
              </w:rPr>
            </w:pPr>
            <w:r>
              <w:rPr>
                <w:rFonts w:ascii="Book Antiqua" w:hAnsi="Book Antiqua"/>
                <w:color w:val="000000"/>
              </w:rPr>
              <w:t>€ 5.780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Caraffa di Catanzaro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jc w:val="right"/>
              <w:rPr>
                <w:rFonts w:ascii="Book Antiqua" w:hAnsi="Book Antiqua"/>
                <w:color w:val="000000"/>
              </w:rPr>
            </w:pPr>
            <w:r>
              <w:rPr>
                <w:rFonts w:ascii="Book Antiqua" w:hAnsi="Book Antiqua"/>
                <w:color w:val="000000"/>
              </w:rPr>
              <w:t>€ 7.610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Firmo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jc w:val="right"/>
              <w:rPr>
                <w:rFonts w:ascii="Book Antiqua" w:hAnsi="Book Antiqua"/>
                <w:color w:val="000000"/>
              </w:rPr>
            </w:pPr>
            <w:r>
              <w:rPr>
                <w:rFonts w:ascii="Book Antiqua" w:hAnsi="Book Antiqua"/>
                <w:color w:val="000000"/>
              </w:rPr>
              <w:t>€ 18.062</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406"/>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A30DA4" w:rsidRDefault="008C3835" w:rsidP="00946DE1">
            <w:pPr>
              <w:suppressAutoHyphens/>
              <w:spacing w:before="120" w:after="120" w:line="100" w:lineRule="atLeast"/>
              <w:rPr>
                <w:rFonts w:ascii="Book Antiqua" w:hAnsi="Book Antiqua"/>
                <w:color w:val="000000"/>
              </w:rPr>
            </w:pPr>
            <w:r w:rsidRPr="00A30DA4">
              <w:rPr>
                <w:rFonts w:ascii="Book Antiqua" w:hAnsi="Book Antiqua"/>
                <w:color w:val="000000"/>
              </w:rPr>
              <w:t>Comune di San Giorgio Albanese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A30DA4" w:rsidRDefault="008C3835" w:rsidP="00A30DA4">
            <w:pPr>
              <w:suppressAutoHyphens/>
              <w:spacing w:before="120" w:after="120" w:line="100" w:lineRule="atLeast"/>
              <w:jc w:val="right"/>
              <w:rPr>
                <w:rFonts w:ascii="Book Antiqua" w:hAnsi="Book Antiqua"/>
                <w:color w:val="000000"/>
              </w:rPr>
            </w:pPr>
            <w:r>
              <w:rPr>
                <w:rFonts w:ascii="Book Antiqua" w:hAnsi="Book Antiqua"/>
                <w:color w:val="000000"/>
              </w:rPr>
              <w:t xml:space="preserve">€ </w:t>
            </w:r>
            <w:r w:rsidRPr="00A30DA4">
              <w:rPr>
                <w:rFonts w:ascii="Book Antiqua" w:hAnsi="Book Antiqua"/>
                <w:color w:val="000000"/>
              </w:rPr>
              <w:t>27.216,00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Default="008C3835" w:rsidP="00946DE1">
            <w:pPr>
              <w:suppressAutoHyphens/>
              <w:spacing w:before="120" w:after="120" w:line="100" w:lineRule="atLeast"/>
              <w:jc w:val="right"/>
              <w:rPr>
                <w:rFonts w:ascii="Book Antiqua" w:hAnsi="Book Antiqua"/>
                <w:b/>
                <w:color w:val="000000"/>
              </w:rPr>
            </w:pPr>
          </w:p>
        </w:tc>
      </w:tr>
      <w:tr w:rsidR="008C3835" w:rsidRPr="00ED020A" w:rsidTr="000B5F12">
        <w:trPr>
          <w:gridAfter w:val="1"/>
          <w:wAfter w:w="7" w:type="dxa"/>
          <w:trHeight w:val="406"/>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A30DA4" w:rsidRDefault="008C3835" w:rsidP="00946DE1">
            <w:pPr>
              <w:suppressAutoHyphens/>
              <w:spacing w:before="120" w:after="120" w:line="100" w:lineRule="atLeast"/>
              <w:rPr>
                <w:rFonts w:ascii="Book Antiqua" w:hAnsi="Book Antiqua"/>
                <w:color w:val="000000"/>
              </w:rPr>
            </w:pPr>
            <w:r w:rsidRPr="00A30DA4">
              <w:rPr>
                <w:rFonts w:ascii="Book Antiqua" w:hAnsi="Book Antiqua"/>
                <w:color w:val="000000"/>
              </w:rPr>
              <w:t>Provincia di Reggio Calabria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A30DA4" w:rsidRDefault="008C3835" w:rsidP="00A30DA4">
            <w:pPr>
              <w:suppressAutoHyphens/>
              <w:spacing w:before="120" w:after="120" w:line="100" w:lineRule="atLeast"/>
              <w:jc w:val="right"/>
              <w:rPr>
                <w:rFonts w:ascii="Book Antiqua" w:hAnsi="Book Antiqua"/>
                <w:color w:val="000000"/>
              </w:rPr>
            </w:pPr>
            <w:r w:rsidRPr="00A30DA4">
              <w:rPr>
                <w:rFonts w:ascii="Book Antiqua" w:hAnsi="Book Antiqua"/>
                <w:color w:val="000000"/>
              </w:rPr>
              <w:t>€ 58.596,00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Default="008C3835" w:rsidP="00946DE1">
            <w:pPr>
              <w:suppressAutoHyphens/>
              <w:spacing w:before="120" w:after="120" w:line="100" w:lineRule="atLeast"/>
              <w:jc w:val="right"/>
              <w:rPr>
                <w:rFonts w:ascii="Book Antiqua" w:hAnsi="Book Antiqua"/>
                <w:b/>
                <w:color w:val="000000"/>
              </w:rPr>
            </w:pPr>
          </w:p>
        </w:tc>
      </w:tr>
      <w:tr w:rsidR="008C3835" w:rsidRPr="00ED020A" w:rsidTr="000B5F12">
        <w:trPr>
          <w:gridAfter w:val="1"/>
          <w:wAfter w:w="7" w:type="dxa"/>
          <w:trHeight w:val="406"/>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before="120" w:after="120" w:line="100" w:lineRule="atLeast"/>
              <w:rPr>
                <w:rFonts w:ascii="Book Antiqua" w:hAnsi="Book Antiqua"/>
                <w:b/>
                <w:color w:val="000000"/>
              </w:rPr>
            </w:pPr>
            <w:r w:rsidRPr="00ED020A">
              <w:rPr>
                <w:rFonts w:ascii="Book Antiqua" w:hAnsi="Book Antiqua"/>
                <w:b/>
                <w:color w:val="000000"/>
              </w:rPr>
              <w:t>CALABRIA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before="120" w:after="120" w:line="100" w:lineRule="atLeast"/>
              <w:rPr>
                <w:rFonts w:ascii="Book Antiqua" w:hAnsi="Book Antiqua"/>
                <w:b/>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before="120" w:after="120" w:line="100" w:lineRule="atLeast"/>
              <w:jc w:val="right"/>
              <w:rPr>
                <w:rFonts w:ascii="Book Antiqua" w:hAnsi="Book Antiqua"/>
                <w:b/>
                <w:color w:val="000000"/>
              </w:rPr>
            </w:pPr>
            <w:r>
              <w:rPr>
                <w:rFonts w:ascii="Book Antiqua" w:hAnsi="Book Antiqua"/>
                <w:b/>
                <w:color w:val="000000"/>
              </w:rPr>
              <w:t xml:space="preserve">€  122.730,00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sidRPr="00ED020A">
              <w:rPr>
                <w:rFonts w:ascii="Book Antiqua" w:hAnsi="Book Antiqua"/>
                <w:color w:val="000000"/>
              </w:rPr>
              <w:t>Comune di Greci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jc w:val="right"/>
              <w:rPr>
                <w:rFonts w:ascii="Book Antiqua" w:hAnsi="Book Antiqua"/>
                <w:color w:val="000000"/>
              </w:rPr>
            </w:pPr>
            <w:r>
              <w:rPr>
                <w:rFonts w:ascii="Book Antiqua" w:hAnsi="Book Antiqua"/>
                <w:color w:val="000000"/>
              </w:rPr>
              <w:t>€ 9.660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534"/>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ED020A" w:rsidRDefault="008C3835" w:rsidP="00946DE1">
            <w:pPr>
              <w:suppressAutoHyphens/>
              <w:spacing w:before="120" w:after="120" w:line="100" w:lineRule="atLeast"/>
              <w:rPr>
                <w:rFonts w:ascii="Book Antiqua" w:hAnsi="Book Antiqua"/>
                <w:b/>
                <w:color w:val="000000"/>
              </w:rPr>
            </w:pPr>
            <w:r w:rsidRPr="00ED020A">
              <w:rPr>
                <w:rFonts w:ascii="Book Antiqua" w:hAnsi="Book Antiqua"/>
                <w:b/>
                <w:color w:val="000000"/>
              </w:rPr>
              <w:t>CAMPANIA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ED020A" w:rsidRDefault="008C3835" w:rsidP="00946DE1">
            <w:pPr>
              <w:suppressAutoHyphens/>
              <w:spacing w:before="120" w:after="120" w:line="100" w:lineRule="atLeast"/>
              <w:rPr>
                <w:rFonts w:ascii="Book Antiqua" w:hAnsi="Book Antiqua"/>
                <w:b/>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ED020A" w:rsidRDefault="008C3835" w:rsidP="00A30DA4">
            <w:pPr>
              <w:suppressAutoHyphens/>
              <w:spacing w:before="120" w:after="120" w:line="100" w:lineRule="atLeast"/>
              <w:jc w:val="right"/>
              <w:rPr>
                <w:rFonts w:ascii="Book Antiqua" w:hAnsi="Book Antiqua"/>
                <w:b/>
                <w:color w:val="000000"/>
              </w:rPr>
            </w:pPr>
            <w:r>
              <w:rPr>
                <w:rFonts w:ascii="Book Antiqua" w:hAnsi="Book Antiqua"/>
                <w:b/>
                <w:color w:val="000000"/>
              </w:rPr>
              <w:t>€ 9.660</w:t>
            </w:r>
            <w:r w:rsidRPr="00ED020A">
              <w:rPr>
                <w:rFonts w:ascii="Book Antiqua" w:hAnsi="Book Antiqua"/>
                <w:b/>
                <w:color w:val="000000"/>
              </w:rPr>
              <w:t>,00</w:t>
            </w:r>
          </w:p>
        </w:tc>
      </w:tr>
      <w:tr w:rsidR="008C3835" w:rsidRPr="00ED020A" w:rsidTr="000B5F12">
        <w:trPr>
          <w:gridAfter w:val="1"/>
          <w:wAfter w:w="7" w:type="dxa"/>
          <w:trHeight w:val="534"/>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65535C" w:rsidRDefault="008C3835" w:rsidP="00946DE1">
            <w:pPr>
              <w:suppressAutoHyphens/>
              <w:spacing w:before="120" w:after="120" w:line="100" w:lineRule="atLeast"/>
              <w:rPr>
                <w:rFonts w:ascii="Book Antiqua" w:hAnsi="Book Antiqua"/>
                <w:b/>
                <w:color w:val="000000"/>
                <w:highlight w:val="yellow"/>
              </w:rPr>
            </w:pPr>
            <w:r w:rsidRPr="00546968">
              <w:rPr>
                <w:rFonts w:ascii="Book Antiqua" w:hAnsi="Book Antiqua"/>
                <w:b/>
                <w:color w:val="000000"/>
              </w:rPr>
              <w:t>FRIULI VENEZIA GIULIA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546968" w:rsidRDefault="008C3835" w:rsidP="00946DE1">
            <w:pPr>
              <w:suppressAutoHyphens/>
              <w:spacing w:before="120" w:after="120" w:line="100" w:lineRule="atLeast"/>
              <w:rPr>
                <w:rFonts w:ascii="Book Antiqua" w:hAnsi="Book Antiqua"/>
                <w:b/>
                <w:color w:val="000000"/>
              </w:rPr>
            </w:pPr>
            <w:r w:rsidRPr="00546968">
              <w:rPr>
                <w:rFonts w:ascii="Book Antiqua" w:hAnsi="Book Antiqua"/>
                <w:b/>
                <w:color w:val="000000"/>
              </w:rPr>
              <w:t> </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65535C" w:rsidRDefault="008C3835" w:rsidP="00510659">
            <w:pPr>
              <w:suppressAutoHyphens/>
              <w:spacing w:before="120" w:after="120" w:line="100" w:lineRule="atLeast"/>
              <w:jc w:val="right"/>
              <w:rPr>
                <w:rFonts w:ascii="Book Antiqua" w:hAnsi="Book Antiqua"/>
                <w:b/>
                <w:color w:val="000000"/>
                <w:highlight w:val="yellow"/>
              </w:rPr>
            </w:pPr>
            <w:r w:rsidRPr="00546968">
              <w:rPr>
                <w:rFonts w:ascii="Book Antiqua" w:hAnsi="Book Antiqua"/>
                <w:b/>
                <w:color w:val="000000"/>
              </w:rPr>
              <w:t>€ 328.20</w:t>
            </w:r>
            <w:r>
              <w:rPr>
                <w:rFonts w:ascii="Book Antiqua" w:hAnsi="Book Antiqua"/>
                <w:b/>
                <w:color w:val="000000"/>
              </w:rPr>
              <w:t>3</w:t>
            </w:r>
            <w:r w:rsidRPr="00546968">
              <w:rPr>
                <w:rFonts w:ascii="Book Antiqua" w:hAnsi="Book Antiqua"/>
                <w:b/>
                <w:color w:val="000000"/>
              </w:rPr>
              <w:t>,</w:t>
            </w:r>
            <w:r>
              <w:rPr>
                <w:rFonts w:ascii="Book Antiqua" w:hAnsi="Book Antiqua"/>
                <w:b/>
                <w:color w:val="000000"/>
              </w:rPr>
              <w:t>00</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Montecilfone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jc w:val="right"/>
              <w:rPr>
                <w:rFonts w:ascii="Book Antiqua" w:hAnsi="Book Antiqua"/>
                <w:color w:val="000000"/>
              </w:rPr>
            </w:pPr>
            <w:r>
              <w:rPr>
                <w:rFonts w:ascii="Book Antiqua" w:hAnsi="Book Antiqua"/>
                <w:color w:val="000000"/>
              </w:rPr>
              <w:t>€ 4.664</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San Felice del Molise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line="100" w:lineRule="atLeast"/>
              <w:jc w:val="right"/>
              <w:rPr>
                <w:rFonts w:ascii="Book Antiqua" w:hAnsi="Book Antiqua"/>
                <w:color w:val="000000"/>
              </w:rPr>
            </w:pPr>
            <w:r>
              <w:rPr>
                <w:rFonts w:ascii="Book Antiqua" w:hAnsi="Book Antiqua"/>
                <w:color w:val="000000"/>
              </w:rPr>
              <w:t>€ 26</w:t>
            </w:r>
            <w:r w:rsidRPr="00ED020A">
              <w:rPr>
                <w:rFonts w:ascii="Book Antiqua" w:hAnsi="Book Antiqua"/>
                <w:color w:val="000000"/>
              </w:rPr>
              <w:t>.</w:t>
            </w:r>
            <w:r>
              <w:rPr>
                <w:rFonts w:ascii="Book Antiqua" w:hAnsi="Book Antiqua"/>
                <w:color w:val="000000"/>
              </w:rPr>
              <w:t>100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499"/>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before="120" w:after="120" w:line="100" w:lineRule="atLeast"/>
              <w:rPr>
                <w:rFonts w:ascii="Book Antiqua" w:hAnsi="Book Antiqua"/>
                <w:b/>
                <w:color w:val="000000"/>
              </w:rPr>
            </w:pPr>
            <w:r w:rsidRPr="00ED020A">
              <w:rPr>
                <w:rFonts w:ascii="Book Antiqua" w:hAnsi="Book Antiqua"/>
                <w:b/>
                <w:color w:val="000000"/>
              </w:rPr>
              <w:t>MOLISE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before="120" w:after="120" w:line="100" w:lineRule="atLeast"/>
              <w:rPr>
                <w:rFonts w:ascii="Book Antiqua" w:hAnsi="Book Antiqua"/>
                <w:b/>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A30DA4">
            <w:pPr>
              <w:suppressAutoHyphens/>
              <w:spacing w:before="120" w:after="120" w:line="100" w:lineRule="atLeast"/>
              <w:jc w:val="right"/>
              <w:rPr>
                <w:rFonts w:ascii="Book Antiqua" w:hAnsi="Book Antiqua"/>
                <w:b/>
                <w:color w:val="000000"/>
              </w:rPr>
            </w:pPr>
            <w:r>
              <w:rPr>
                <w:rFonts w:ascii="Book Antiqua" w:hAnsi="Book Antiqua"/>
                <w:b/>
                <w:color w:val="000000"/>
              </w:rPr>
              <w:t>€ 30.764,00</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rPr>
                <w:rFonts w:ascii="Book Antiqua" w:hAnsi="Book Antiqua"/>
                <w:color w:val="000000"/>
              </w:rPr>
            </w:pPr>
            <w:r w:rsidRPr="00ED020A">
              <w:rPr>
                <w:rFonts w:ascii="Book Antiqua" w:hAnsi="Book Antiqua"/>
                <w:color w:val="000000"/>
              </w:rPr>
              <w:t>C</w:t>
            </w:r>
            <w:r>
              <w:rPr>
                <w:rFonts w:ascii="Book Antiqua" w:hAnsi="Book Antiqua"/>
                <w:color w:val="000000"/>
              </w:rPr>
              <w:t>ittà Metropolitana  di Torino (francese)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€ 8.558,00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Città Metropolitana di Torino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€ 52.105</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Città Metropolitana di Torino (occitana)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€ 20.825</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rPr>
                <w:rFonts w:ascii="Book Antiqua" w:hAnsi="Book Antiqua"/>
                <w:color w:val="000000"/>
              </w:rPr>
            </w:pPr>
            <w:r>
              <w:rPr>
                <w:rFonts w:ascii="Book Antiqua" w:hAnsi="Book Antiqua"/>
                <w:color w:val="000000"/>
              </w:rPr>
              <w:t xml:space="preserve">Comune di Ingria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€ 209</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rPr>
                <w:rFonts w:ascii="Book Antiqua" w:hAnsi="Book Antiqua"/>
                <w:color w:val="000000"/>
              </w:rPr>
            </w:pPr>
            <w:r w:rsidRPr="00ED020A">
              <w:rPr>
                <w:rFonts w:ascii="Book Antiqua" w:hAnsi="Book Antiqua"/>
                <w:color w:val="000000"/>
              </w:rPr>
              <w:t>Comun</w:t>
            </w:r>
            <w:r>
              <w:rPr>
                <w:rFonts w:ascii="Book Antiqua" w:hAnsi="Book Antiqua"/>
                <w:color w:val="000000"/>
              </w:rPr>
              <w:t>e</w:t>
            </w:r>
            <w:r w:rsidRPr="00ED020A">
              <w:rPr>
                <w:rFonts w:ascii="Book Antiqua" w:hAnsi="Book Antiqua"/>
                <w:color w:val="000000"/>
              </w:rPr>
              <w:t xml:space="preserve"> </w:t>
            </w:r>
            <w:r>
              <w:rPr>
                <w:rFonts w:ascii="Book Antiqua" w:hAnsi="Book Antiqua"/>
                <w:color w:val="000000"/>
              </w:rPr>
              <w:t xml:space="preserve">di Rimella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€ 33.000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Vernante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€ 7.146</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rPr>
                <w:rFonts w:ascii="Book Antiqua" w:hAnsi="Book Antiqua"/>
                <w:color w:val="000000"/>
              </w:rPr>
            </w:pPr>
            <w:r>
              <w:rPr>
                <w:rFonts w:ascii="Book Antiqua" w:hAnsi="Book Antiqua"/>
                <w:color w:val="000000"/>
              </w:rPr>
              <w:t>Unione di Comuni delle Valli Chisone e Germanasca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€ 43.186</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rPr>
                <w:rFonts w:ascii="Book Antiqua" w:hAnsi="Book Antiqua"/>
                <w:color w:val="000000"/>
              </w:rPr>
            </w:pPr>
            <w:r w:rsidRPr="00ED020A">
              <w:rPr>
                <w:rFonts w:ascii="Book Antiqua" w:hAnsi="Book Antiqua"/>
                <w:color w:val="000000"/>
              </w:rPr>
              <w:t xml:space="preserve">Unione Montana </w:t>
            </w:r>
            <w:r>
              <w:rPr>
                <w:rFonts w:ascii="Book Antiqua" w:hAnsi="Book Antiqua"/>
                <w:color w:val="000000"/>
              </w:rPr>
              <w:t>dei Comuni del Monviso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xml:space="preserve">€ </w:t>
            </w:r>
            <w:r w:rsidRPr="00ED020A">
              <w:rPr>
                <w:rFonts w:ascii="Book Antiqua" w:hAnsi="Book Antiqua"/>
                <w:color w:val="000000"/>
              </w:rPr>
              <w:t>1</w:t>
            </w:r>
            <w:r>
              <w:rPr>
                <w:rFonts w:ascii="Book Antiqua" w:hAnsi="Book Antiqua"/>
                <w:color w:val="000000"/>
              </w:rPr>
              <w:t>9</w:t>
            </w:r>
            <w:r w:rsidRPr="00ED020A">
              <w:rPr>
                <w:rFonts w:ascii="Book Antiqua" w:hAnsi="Book Antiqua"/>
                <w:color w:val="000000"/>
              </w:rPr>
              <w:t>.0</w:t>
            </w:r>
            <w:r>
              <w:rPr>
                <w:rFonts w:ascii="Book Antiqua" w:hAnsi="Book Antiqua"/>
                <w:color w:val="000000"/>
              </w:rPr>
              <w:t>12</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eastAsia="SimSun" w:hAnsi="Book Antiqua" w:cs="Calibri"/>
                <w:kern w:val="2"/>
                <w:sz w:val="22"/>
                <w:szCs w:val="22"/>
                <w:lang w:eastAsia="ar-SA"/>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rPr>
                <w:rFonts w:ascii="Book Antiqua" w:hAnsi="Book Antiqua"/>
                <w:color w:val="000000"/>
              </w:rPr>
            </w:pPr>
            <w:r w:rsidRPr="00ED020A">
              <w:rPr>
                <w:rFonts w:ascii="Book Antiqua" w:hAnsi="Book Antiqua"/>
                <w:color w:val="000000"/>
              </w:rPr>
              <w:t>U</w:t>
            </w:r>
            <w:r>
              <w:rPr>
                <w:rFonts w:ascii="Book Antiqua" w:hAnsi="Book Antiqua"/>
                <w:color w:val="000000"/>
              </w:rPr>
              <w:t>nione Montana del Pinerolese</w:t>
            </w:r>
            <w:r w:rsidRPr="00ED020A">
              <w:rPr>
                <w:rFonts w:ascii="Book Antiqua" w:hAnsi="Book Antiqua"/>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€ 71.033</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9F29B0">
            <w:pPr>
              <w:suppressAutoHyphens/>
              <w:spacing w:line="100" w:lineRule="atLeast"/>
              <w:rPr>
                <w:rFonts w:ascii="Book Antiqua" w:hAnsi="Book Antiqua"/>
                <w:color w:val="000000"/>
              </w:rPr>
            </w:pPr>
            <w:r>
              <w:rPr>
                <w:rFonts w:ascii="Book Antiqua" w:hAnsi="Book Antiqua"/>
                <w:color w:val="000000"/>
              </w:rPr>
              <w:t xml:space="preserve">Unione Montana di Comuni delle Valli di Lanzo, Ceronda e Casternone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€ 28.305</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946DE1">
            <w:pPr>
              <w:suppressAutoHyphens/>
              <w:spacing w:line="100" w:lineRule="atLeast"/>
              <w:rPr>
                <w:rFonts w:ascii="Book Antiqua" w:hAnsi="Book Antiqua"/>
                <w:color w:val="000000"/>
              </w:rPr>
            </w:pPr>
            <w:r>
              <w:rPr>
                <w:rFonts w:ascii="Book Antiqua" w:hAnsi="Book Antiqua"/>
                <w:color w:val="000000"/>
              </w:rPr>
              <w:t xml:space="preserve">Unione Montana Valle Grana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F29B0">
            <w:pPr>
              <w:suppressAutoHyphens/>
              <w:spacing w:line="100" w:lineRule="atLeast"/>
              <w:jc w:val="right"/>
              <w:rPr>
                <w:rFonts w:ascii="Book Antiqua" w:hAnsi="Book Antiqua"/>
                <w:color w:val="000000"/>
              </w:rPr>
            </w:pPr>
            <w:r>
              <w:rPr>
                <w:rFonts w:ascii="Book Antiqua" w:hAnsi="Book Antiqua"/>
                <w:color w:val="000000"/>
              </w:rPr>
              <w:t>€ 13.439</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9F29B0">
            <w:pPr>
              <w:suppressAutoHyphens/>
              <w:spacing w:line="100" w:lineRule="atLeast"/>
              <w:rPr>
                <w:rFonts w:ascii="Book Antiqua" w:hAnsi="Book Antiqua"/>
                <w:color w:val="000000"/>
              </w:rPr>
            </w:pPr>
            <w:r>
              <w:rPr>
                <w:rFonts w:ascii="Book Antiqua" w:hAnsi="Book Antiqua"/>
                <w:color w:val="000000"/>
              </w:rPr>
              <w:t xml:space="preserve">Unione Montana Valle Maira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373B78">
            <w:pPr>
              <w:suppressAutoHyphens/>
              <w:spacing w:line="100" w:lineRule="atLeast"/>
              <w:jc w:val="right"/>
              <w:rPr>
                <w:rFonts w:ascii="Book Antiqua" w:hAnsi="Book Antiqua"/>
                <w:color w:val="000000"/>
              </w:rPr>
            </w:pPr>
            <w:r>
              <w:rPr>
                <w:rFonts w:ascii="Book Antiqua" w:hAnsi="Book Antiqua"/>
                <w:color w:val="000000"/>
              </w:rPr>
              <w:t xml:space="preserve">€ </w:t>
            </w:r>
            <w:r w:rsidRPr="00ED020A">
              <w:rPr>
                <w:rFonts w:ascii="Book Antiqua" w:hAnsi="Book Antiqua"/>
                <w:color w:val="000000"/>
              </w:rPr>
              <w:t>3</w:t>
            </w:r>
            <w:r>
              <w:rPr>
                <w:rFonts w:ascii="Book Antiqua" w:hAnsi="Book Antiqua"/>
                <w:color w:val="000000"/>
              </w:rPr>
              <w:t>2</w:t>
            </w:r>
            <w:r w:rsidRPr="00ED020A">
              <w:rPr>
                <w:rFonts w:ascii="Book Antiqua" w:hAnsi="Book Antiqua"/>
                <w:color w:val="000000"/>
              </w:rPr>
              <w:t>.1</w:t>
            </w:r>
            <w:r>
              <w:rPr>
                <w:rFonts w:ascii="Book Antiqua" w:hAnsi="Book Antiqua"/>
                <w:color w:val="000000"/>
              </w:rPr>
              <w:t>40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373B78">
            <w:pPr>
              <w:suppressAutoHyphens/>
              <w:spacing w:line="100" w:lineRule="atLeast"/>
              <w:rPr>
                <w:rFonts w:ascii="Book Antiqua" w:hAnsi="Book Antiqua"/>
                <w:color w:val="000000"/>
              </w:rPr>
            </w:pPr>
            <w:r>
              <w:rPr>
                <w:rFonts w:ascii="Book Antiqua" w:hAnsi="Book Antiqua"/>
                <w:color w:val="000000"/>
              </w:rPr>
              <w:t xml:space="preserve">Unione Montana Valle Stura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373B78">
            <w:pPr>
              <w:suppressAutoHyphens/>
              <w:spacing w:line="100" w:lineRule="atLeast"/>
              <w:jc w:val="right"/>
              <w:rPr>
                <w:rFonts w:ascii="Book Antiqua" w:hAnsi="Book Antiqua"/>
                <w:color w:val="000000"/>
              </w:rPr>
            </w:pPr>
            <w:r>
              <w:rPr>
                <w:rFonts w:ascii="Book Antiqua" w:hAnsi="Book Antiqua"/>
                <w:color w:val="000000"/>
              </w:rPr>
              <w:t>€ 25.236</w:t>
            </w:r>
            <w:r w:rsidRPr="00424205">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373B78">
            <w:pPr>
              <w:suppressAutoHyphens/>
              <w:spacing w:line="100" w:lineRule="atLeast"/>
              <w:rPr>
                <w:rFonts w:ascii="Book Antiqua" w:hAnsi="Book Antiqua"/>
                <w:color w:val="000000"/>
              </w:rPr>
            </w:pPr>
            <w:r>
              <w:rPr>
                <w:rFonts w:ascii="Book Antiqua" w:hAnsi="Book Antiqua"/>
                <w:color w:val="000000"/>
              </w:rPr>
              <w:t>Unione Montana Valle Varaita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424205" w:rsidRDefault="008C3835" w:rsidP="00373B78">
            <w:pPr>
              <w:suppressAutoHyphens/>
              <w:spacing w:line="100" w:lineRule="atLeast"/>
              <w:jc w:val="right"/>
              <w:rPr>
                <w:rFonts w:ascii="Book Antiqua" w:hAnsi="Book Antiqua"/>
                <w:color w:val="000000"/>
              </w:rPr>
            </w:pPr>
            <w:r>
              <w:rPr>
                <w:rFonts w:ascii="Book Antiqua" w:hAnsi="Book Antiqua"/>
                <w:color w:val="000000"/>
              </w:rPr>
              <w:t>€ 15.039</w:t>
            </w:r>
            <w:r w:rsidRPr="00424205">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ED020A" w:rsidTr="000B5F12">
        <w:trPr>
          <w:gridAfter w:val="1"/>
          <w:wAfter w:w="7" w:type="dxa"/>
          <w:trHeight w:val="559"/>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before="120" w:after="120" w:line="100" w:lineRule="atLeast"/>
              <w:rPr>
                <w:rFonts w:ascii="Book Antiqua" w:hAnsi="Book Antiqua"/>
                <w:b/>
                <w:color w:val="000000"/>
              </w:rPr>
            </w:pPr>
            <w:r w:rsidRPr="00ED020A">
              <w:rPr>
                <w:rFonts w:ascii="Book Antiqua" w:hAnsi="Book Antiqua"/>
                <w:b/>
                <w:color w:val="000000"/>
              </w:rPr>
              <w:t>PIEMONTE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before="120" w:after="120" w:line="100" w:lineRule="atLeast"/>
              <w:rPr>
                <w:rFonts w:ascii="Book Antiqua" w:hAnsi="Book Antiqua"/>
                <w:b/>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C16CB8" w:rsidRDefault="008C3835" w:rsidP="00954DBD">
            <w:pPr>
              <w:suppressAutoHyphens/>
              <w:spacing w:before="120" w:after="120" w:line="100" w:lineRule="atLeast"/>
              <w:jc w:val="right"/>
              <w:rPr>
                <w:rFonts w:ascii="Book Antiqua" w:hAnsi="Book Antiqua"/>
                <w:b/>
                <w:color w:val="000000"/>
              </w:rPr>
            </w:pPr>
            <w:r>
              <w:rPr>
                <w:rFonts w:ascii="Book Antiqua" w:hAnsi="Book Antiqua"/>
                <w:b/>
                <w:color w:val="000000"/>
              </w:rPr>
              <w:t xml:space="preserve">€ 369.233,00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373B78">
            <w:pPr>
              <w:suppressAutoHyphens/>
              <w:spacing w:line="100" w:lineRule="atLeast"/>
              <w:rPr>
                <w:rFonts w:ascii="Book Antiqua" w:hAnsi="Book Antiqua"/>
                <w:color w:val="000000"/>
              </w:rPr>
            </w:pPr>
            <w:r>
              <w:rPr>
                <w:rFonts w:ascii="Book Antiqua" w:hAnsi="Book Antiqua"/>
                <w:color w:val="000000"/>
              </w:rPr>
              <w:t xml:space="preserve">Provincia di Foggia (albanese)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373B78">
            <w:pPr>
              <w:suppressAutoHyphens/>
              <w:spacing w:line="100" w:lineRule="atLeast"/>
              <w:jc w:val="right"/>
              <w:rPr>
                <w:rFonts w:ascii="Book Antiqua" w:hAnsi="Book Antiqua"/>
                <w:color w:val="000000"/>
              </w:rPr>
            </w:pPr>
            <w:r>
              <w:rPr>
                <w:rFonts w:ascii="Book Antiqua" w:hAnsi="Book Antiqua"/>
                <w:color w:val="000000"/>
              </w:rPr>
              <w:t>€ 14.560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7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373B78">
            <w:pPr>
              <w:suppressAutoHyphens/>
              <w:spacing w:line="100" w:lineRule="atLeast"/>
              <w:rPr>
                <w:rFonts w:ascii="Book Antiqua" w:hAnsi="Book Antiqua"/>
                <w:color w:val="000000"/>
              </w:rPr>
            </w:pPr>
            <w:r>
              <w:rPr>
                <w:rFonts w:ascii="Book Antiqua" w:hAnsi="Book Antiqua"/>
                <w:color w:val="000000"/>
              </w:rPr>
              <w:lastRenderedPageBreak/>
              <w:t>Provincia di Foggia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jc w:val="right"/>
              <w:rPr>
                <w:rFonts w:ascii="Book Antiqua" w:hAnsi="Book Antiqua"/>
                <w:color w:val="000000"/>
              </w:rPr>
            </w:pPr>
            <w:r>
              <w:rPr>
                <w:rFonts w:ascii="Book Antiqua" w:hAnsi="Book Antiqua"/>
                <w:color w:val="000000"/>
              </w:rPr>
              <w:t xml:space="preserve">€ </w:t>
            </w:r>
            <w:r w:rsidRPr="00ED020A">
              <w:rPr>
                <w:rFonts w:ascii="Book Antiqua" w:hAnsi="Book Antiqua"/>
                <w:color w:val="000000"/>
              </w:rPr>
              <w:t>5.</w:t>
            </w:r>
            <w:r>
              <w:rPr>
                <w:rFonts w:ascii="Book Antiqua" w:hAnsi="Book Antiqua"/>
                <w:color w:val="000000"/>
              </w:rPr>
              <w:t>631</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7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Default="008C3835" w:rsidP="00373B78">
            <w:pPr>
              <w:suppressAutoHyphens/>
              <w:spacing w:line="100" w:lineRule="atLeast"/>
              <w:rPr>
                <w:rFonts w:ascii="Book Antiqua" w:hAnsi="Book Antiqua"/>
                <w:color w:val="000000"/>
              </w:rPr>
            </w:pPr>
            <w:r w:rsidRPr="00BD40BF">
              <w:rPr>
                <w:rFonts w:ascii="Book Antiqua" w:hAnsi="Book Antiqua"/>
                <w:color w:val="000000"/>
              </w:rPr>
              <w:t>Unione dei Comuni della Grecia Salentina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Default="008C3835" w:rsidP="00BD40BF">
            <w:pPr>
              <w:suppressAutoHyphens/>
              <w:spacing w:line="100" w:lineRule="atLeast"/>
              <w:jc w:val="right"/>
              <w:rPr>
                <w:rFonts w:ascii="Book Antiqua" w:hAnsi="Book Antiqua"/>
                <w:color w:val="000000"/>
              </w:rPr>
            </w:pPr>
            <w:r w:rsidRPr="00BD40BF">
              <w:rPr>
                <w:rFonts w:ascii="Book Antiqua" w:hAnsi="Book Antiqua"/>
                <w:color w:val="000000"/>
              </w:rPr>
              <w:t>€ 15.000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p>
        </w:tc>
      </w:tr>
      <w:tr w:rsidR="008C3835" w:rsidRPr="00ED020A" w:rsidTr="000B5F12">
        <w:trPr>
          <w:gridAfter w:val="1"/>
          <w:wAfter w:w="7" w:type="dxa"/>
          <w:trHeight w:val="546"/>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before="120" w:after="120" w:line="100" w:lineRule="atLeast"/>
              <w:rPr>
                <w:rFonts w:ascii="Book Antiqua" w:hAnsi="Book Antiqua"/>
                <w:b/>
                <w:color w:val="000000"/>
              </w:rPr>
            </w:pPr>
            <w:r w:rsidRPr="00ED020A">
              <w:rPr>
                <w:rFonts w:ascii="Book Antiqua" w:hAnsi="Book Antiqua"/>
                <w:b/>
                <w:color w:val="000000"/>
              </w:rPr>
              <w:t>PUGLIA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before="120" w:after="120" w:line="100" w:lineRule="atLeast"/>
              <w:rPr>
                <w:rFonts w:ascii="Book Antiqua" w:hAnsi="Book Antiqua"/>
                <w:b/>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before="120" w:after="120" w:line="100" w:lineRule="atLeast"/>
              <w:jc w:val="right"/>
              <w:rPr>
                <w:rFonts w:ascii="Book Antiqua" w:hAnsi="Book Antiqua"/>
                <w:b/>
                <w:color w:val="000000"/>
              </w:rPr>
            </w:pPr>
            <w:r>
              <w:rPr>
                <w:rFonts w:ascii="Book Antiqua" w:hAnsi="Book Antiqua"/>
                <w:b/>
                <w:color w:val="000000"/>
              </w:rPr>
              <w:t xml:space="preserve">€ 35.191,00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Sassari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1.051</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Quartu Sant’Elena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6</w:t>
            </w:r>
            <w:r w:rsidRPr="009B27AC">
              <w:rPr>
                <w:rFonts w:ascii="Book Antiqua" w:hAnsi="Book Antiqua"/>
                <w:color w:val="000000"/>
              </w:rPr>
              <w:t>.5</w:t>
            </w:r>
            <w:r>
              <w:rPr>
                <w:rFonts w:ascii="Book Antiqua" w:hAnsi="Book Antiqua"/>
                <w:color w:val="000000"/>
              </w:rPr>
              <w:t>0</w:t>
            </w:r>
            <w:r w:rsidRPr="009B27AC">
              <w:rPr>
                <w:rFonts w:ascii="Book Antiqua" w:hAnsi="Book Antiqua"/>
                <w:color w:val="000000"/>
              </w:rPr>
              <w:t>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Pozzomaggiore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7.694,00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Villanova Monteleone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€ 7</w:t>
            </w:r>
            <w:r>
              <w:rPr>
                <w:rFonts w:ascii="Book Antiqua" w:hAnsi="Book Antiqua"/>
                <w:color w:val="000000"/>
              </w:rPr>
              <w:t>.694</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Arzana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€ 9.</w:t>
            </w:r>
            <w:r>
              <w:rPr>
                <w:rFonts w:ascii="Book Antiqua" w:hAnsi="Book Antiqua"/>
                <w:color w:val="000000"/>
              </w:rPr>
              <w:t>676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Bono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9.676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Comune di Gavoi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9.676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Unione Comuni Valle del Cedrino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€ 1</w:t>
            </w:r>
            <w:r>
              <w:rPr>
                <w:rFonts w:ascii="Book Antiqua" w:hAnsi="Book Antiqua"/>
                <w:color w:val="000000"/>
              </w:rPr>
              <w:t>0.708</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Tonara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11.806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Pr>
                <w:rFonts w:ascii="Book Antiqua" w:hAnsi="Book Antiqua"/>
                <w:color w:val="000000"/>
              </w:rPr>
              <w:t>Unione dei Comuni del Parteolla e del Basso Campidano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13</w:t>
            </w:r>
            <w:r w:rsidRPr="009B27AC">
              <w:rPr>
                <w:rFonts w:ascii="Book Antiqua" w:hAnsi="Book Antiqua"/>
                <w:color w:val="000000"/>
              </w:rPr>
              <w:t>.</w:t>
            </w:r>
            <w:r>
              <w:rPr>
                <w:rFonts w:ascii="Book Antiqua" w:hAnsi="Book Antiqua"/>
                <w:color w:val="000000"/>
              </w:rPr>
              <w:t>063</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Unione dei Comuni della Bassa Valle del Tirso e del Grighine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13.996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BD40BF">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Gesturi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BD40BF">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14.083</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Guamaggiore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14.083</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Nuraminis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14.083</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Unione dei Comuni Montalbo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€ 1</w:t>
            </w:r>
            <w:r>
              <w:rPr>
                <w:rFonts w:ascii="Book Antiqua" w:hAnsi="Book Antiqua"/>
                <w:color w:val="000000"/>
              </w:rPr>
              <w:t>6.116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Sarroch</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16.509</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Comune di Norbello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16.644</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Comune di Macomer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€ 1</w:t>
            </w:r>
            <w:r>
              <w:rPr>
                <w:rFonts w:ascii="Book Antiqua" w:hAnsi="Book Antiqua"/>
                <w:color w:val="000000"/>
              </w:rPr>
              <w:t>8</w:t>
            </w:r>
            <w:r w:rsidRPr="009B27AC">
              <w:rPr>
                <w:rFonts w:ascii="Book Antiqua" w:hAnsi="Book Antiqua"/>
                <w:color w:val="000000"/>
              </w:rPr>
              <w:t>.</w:t>
            </w:r>
            <w:r>
              <w:rPr>
                <w:rFonts w:ascii="Book Antiqua" w:hAnsi="Book Antiqua"/>
                <w:color w:val="000000"/>
              </w:rPr>
              <w:t>096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Unione dei Comuni del Barigadu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€ 1</w:t>
            </w:r>
            <w:r>
              <w:rPr>
                <w:rFonts w:ascii="Book Antiqua" w:hAnsi="Book Antiqua"/>
                <w:color w:val="000000"/>
              </w:rPr>
              <w:t>8.816</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 xml:space="preserve">Unione dei Comuni del Gerrei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19.081</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Pr>
                <w:rFonts w:ascii="Book Antiqua" w:hAnsi="Book Antiqua"/>
                <w:color w:val="000000"/>
              </w:rPr>
              <w:t>Comune di Bonarcado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19.402</w:t>
            </w:r>
            <w:r w:rsidRPr="009B27AC">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Isili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xml:space="preserve">€ </w:t>
            </w:r>
            <w:r>
              <w:rPr>
                <w:rFonts w:ascii="Book Antiqua" w:hAnsi="Book Antiqua"/>
                <w:color w:val="000000"/>
              </w:rPr>
              <w:t>19.762,00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Scano di Montiferro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sidRPr="009B27AC">
              <w:rPr>
                <w:rFonts w:ascii="Book Antiqua" w:hAnsi="Book Antiqua"/>
                <w:color w:val="000000"/>
              </w:rPr>
              <w:t>€ 20</w:t>
            </w:r>
            <w:r>
              <w:rPr>
                <w:rFonts w:ascii="Book Antiqua" w:hAnsi="Book Antiqua"/>
                <w:color w:val="000000"/>
              </w:rPr>
              <w:t>.334,00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ED020A"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627614">
            <w:pPr>
              <w:suppressAutoHyphens/>
              <w:spacing w:line="100" w:lineRule="atLeast"/>
              <w:rPr>
                <w:rFonts w:ascii="Book Antiqua" w:hAnsi="Book Antiqua"/>
                <w:color w:val="000000"/>
              </w:rPr>
            </w:pPr>
            <w:r w:rsidRPr="00627614">
              <w:rPr>
                <w:rFonts w:ascii="Book Antiqua" w:hAnsi="Book Antiqua"/>
                <w:color w:val="000000"/>
              </w:rPr>
              <w:t>Comune di Orotelli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B27AC" w:rsidRDefault="008C3835" w:rsidP="00627614">
            <w:pPr>
              <w:suppressAutoHyphens/>
              <w:spacing w:line="100" w:lineRule="atLeast"/>
              <w:jc w:val="right"/>
              <w:rPr>
                <w:rFonts w:ascii="Book Antiqua" w:hAnsi="Book Antiqua"/>
                <w:color w:val="000000"/>
              </w:rPr>
            </w:pPr>
            <w:r>
              <w:rPr>
                <w:rFonts w:ascii="Book Antiqua" w:hAnsi="Book Antiqua"/>
                <w:color w:val="000000"/>
              </w:rPr>
              <w:t>20.394,00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jc w:val="right"/>
              <w:rPr>
                <w:rFonts w:ascii="Book Antiqua" w:hAnsi="Book Antiqua"/>
                <w:color w:val="000000"/>
              </w:rPr>
            </w:pPr>
          </w:p>
        </w:tc>
      </w:tr>
      <w:tr w:rsidR="008C3835" w:rsidRPr="00954DBD" w:rsidTr="000B5F12">
        <w:trPr>
          <w:gridAfter w:val="1"/>
          <w:wAfter w:w="7" w:type="dxa"/>
          <w:trHeight w:val="417"/>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627614" w:rsidRDefault="008C3835" w:rsidP="00954DBD">
            <w:pPr>
              <w:suppressAutoHyphens/>
              <w:spacing w:line="100" w:lineRule="atLeast"/>
              <w:rPr>
                <w:rFonts w:ascii="Book Antiqua" w:hAnsi="Book Antiqua"/>
                <w:color w:val="000000"/>
              </w:rPr>
            </w:pPr>
            <w:r w:rsidRPr="00627614">
              <w:rPr>
                <w:rFonts w:ascii="Book Antiqua" w:hAnsi="Book Antiqua"/>
                <w:color w:val="000000"/>
              </w:rPr>
              <w:t xml:space="preserve">Provincia di Medio Campidano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627614" w:rsidRDefault="008C3835" w:rsidP="00954DBD">
            <w:pPr>
              <w:suppressAutoHyphens/>
              <w:spacing w:line="100" w:lineRule="atLeast"/>
              <w:jc w:val="right"/>
              <w:rPr>
                <w:rFonts w:ascii="Book Antiqua" w:hAnsi="Book Antiqua"/>
                <w:color w:val="000000"/>
              </w:rPr>
            </w:pPr>
            <w:r w:rsidRPr="00627614">
              <w:rPr>
                <w:rFonts w:ascii="Book Antiqua" w:hAnsi="Book Antiqua"/>
                <w:color w:val="000000"/>
              </w:rPr>
              <w:t>€ 21.803,00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p>
        </w:tc>
      </w:tr>
      <w:tr w:rsidR="008C3835" w:rsidRPr="00954DBD" w:rsidTr="000B5F12">
        <w:trPr>
          <w:gridAfter w:val="1"/>
          <w:wAfter w:w="7" w:type="dxa"/>
          <w:trHeight w:val="417"/>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627614" w:rsidRDefault="008C3835" w:rsidP="00954DBD">
            <w:pPr>
              <w:suppressAutoHyphens/>
              <w:spacing w:line="100" w:lineRule="atLeast"/>
              <w:rPr>
                <w:rFonts w:ascii="Book Antiqua" w:hAnsi="Book Antiqua"/>
                <w:color w:val="000000"/>
              </w:rPr>
            </w:pPr>
            <w:r w:rsidRPr="00627614">
              <w:rPr>
                <w:rFonts w:ascii="Book Antiqua" w:hAnsi="Book Antiqua"/>
                <w:color w:val="000000"/>
              </w:rPr>
              <w:t xml:space="preserve">Comune di Villaperuccio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C16CB8" w:rsidRDefault="008C3835" w:rsidP="00954DBD">
            <w:pPr>
              <w:suppressAutoHyphens/>
              <w:spacing w:line="100" w:lineRule="atLeast"/>
              <w:jc w:val="right"/>
              <w:rPr>
                <w:rFonts w:ascii="Book Antiqua" w:hAnsi="Book Antiqua"/>
                <w:color w:val="000000"/>
              </w:rPr>
            </w:pPr>
            <w:r>
              <w:rPr>
                <w:rFonts w:ascii="Book Antiqua" w:hAnsi="Book Antiqua"/>
                <w:color w:val="000000"/>
              </w:rPr>
              <w:t>€ 25.311,00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p>
        </w:tc>
      </w:tr>
      <w:tr w:rsidR="008C3835" w:rsidRPr="00954DBD" w:rsidTr="000B5F12">
        <w:trPr>
          <w:gridAfter w:val="1"/>
          <w:wAfter w:w="7" w:type="dxa"/>
          <w:trHeight w:val="417"/>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sidRPr="00954DBD">
              <w:rPr>
                <w:rFonts w:ascii="Book Antiqua" w:hAnsi="Book Antiqua"/>
                <w:color w:val="000000"/>
              </w:rPr>
              <w:t xml:space="preserve">Provincia di Oristano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C16CB8" w:rsidRDefault="008C3835" w:rsidP="00954DBD">
            <w:pPr>
              <w:suppressAutoHyphens/>
              <w:spacing w:line="100" w:lineRule="atLeast"/>
              <w:jc w:val="right"/>
              <w:rPr>
                <w:rFonts w:ascii="Book Antiqua" w:hAnsi="Book Antiqua"/>
                <w:color w:val="000000"/>
              </w:rPr>
            </w:pPr>
            <w:r>
              <w:rPr>
                <w:rFonts w:ascii="Book Antiqua" w:hAnsi="Book Antiqua"/>
                <w:color w:val="000000"/>
              </w:rPr>
              <w:t>€ 26.867,00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p>
        </w:tc>
      </w:tr>
      <w:tr w:rsidR="008C3835" w:rsidRPr="00954DBD" w:rsidTr="000B5F12">
        <w:trPr>
          <w:gridAfter w:val="1"/>
          <w:wAfter w:w="7" w:type="dxa"/>
          <w:trHeight w:val="417"/>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CC6B07" w:rsidRDefault="008C3835" w:rsidP="00954DBD">
            <w:pPr>
              <w:suppressAutoHyphens/>
              <w:spacing w:line="100" w:lineRule="atLeast"/>
              <w:rPr>
                <w:rFonts w:ascii="Book Antiqua" w:hAnsi="Book Antiqua"/>
                <w:color w:val="000000"/>
              </w:rPr>
            </w:pPr>
            <w:r w:rsidRPr="00CC6B07">
              <w:rPr>
                <w:rFonts w:ascii="Book Antiqua" w:hAnsi="Book Antiqua"/>
                <w:color w:val="000000"/>
              </w:rPr>
              <w:t>Provincia di Gonnosfanadiga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C16CB8" w:rsidRDefault="008C3835" w:rsidP="00954DBD">
            <w:pPr>
              <w:suppressAutoHyphens/>
              <w:spacing w:line="100" w:lineRule="atLeast"/>
              <w:jc w:val="right"/>
              <w:rPr>
                <w:rFonts w:ascii="Book Antiqua" w:hAnsi="Book Antiqua"/>
                <w:color w:val="000000"/>
              </w:rPr>
            </w:pPr>
            <w:r>
              <w:rPr>
                <w:rFonts w:ascii="Book Antiqua" w:hAnsi="Book Antiqua"/>
                <w:color w:val="000000"/>
              </w:rPr>
              <w:t>€ 37.390,00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p>
        </w:tc>
      </w:tr>
      <w:tr w:rsidR="008C3835" w:rsidRPr="006A62AC" w:rsidTr="000B5F12">
        <w:trPr>
          <w:gridAfter w:val="1"/>
          <w:wAfter w:w="7" w:type="dxa"/>
          <w:trHeight w:val="417"/>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rPr>
                <w:rFonts w:ascii="Book Antiqua" w:hAnsi="Book Antiqua"/>
                <w:b/>
                <w:color w:val="000000"/>
              </w:rPr>
            </w:pPr>
            <w:r w:rsidRPr="00954DBD">
              <w:rPr>
                <w:rFonts w:ascii="Book Antiqua" w:hAnsi="Book Antiqua"/>
                <w:b/>
                <w:color w:val="000000"/>
              </w:rPr>
              <w:t>SARDEGNA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C16CB8" w:rsidRDefault="008C3835" w:rsidP="002B7612">
            <w:pPr>
              <w:suppressAutoHyphens/>
              <w:spacing w:before="120" w:after="120" w:line="100" w:lineRule="atLeast"/>
              <w:jc w:val="right"/>
              <w:rPr>
                <w:rFonts w:ascii="Book Antiqua" w:hAnsi="Book Antiqua"/>
                <w:color w:val="000000"/>
              </w:rPr>
            </w:pPr>
            <w:r>
              <w:rPr>
                <w:rFonts w:ascii="Book Antiqua" w:hAnsi="Book Antiqua"/>
                <w:color w:val="000000"/>
              </w:rPr>
              <w:fldChar w:fldCharType="begin"/>
            </w:r>
            <w:r>
              <w:rPr>
                <w:rFonts w:ascii="Book Antiqua" w:hAnsi="Book Antiqua"/>
                <w:color w:val="000000"/>
              </w:rPr>
              <w:instrText xml:space="preserve"> =SUM(ABOVE) </w:instrText>
            </w:r>
            <w:r>
              <w:rPr>
                <w:rFonts w:ascii="Book Antiqua" w:hAnsi="Book Antiqua"/>
                <w:color w:val="000000"/>
              </w:rPr>
              <w:fldChar w:fldCharType="end"/>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6A62AC" w:rsidRDefault="008C3835" w:rsidP="002B7612">
            <w:pPr>
              <w:suppressAutoHyphens/>
              <w:spacing w:before="120" w:after="120" w:line="100" w:lineRule="atLeast"/>
              <w:jc w:val="right"/>
              <w:rPr>
                <w:rFonts w:ascii="Book Antiqua" w:hAnsi="Book Antiqua"/>
                <w:b/>
                <w:color w:val="000000"/>
              </w:rPr>
            </w:pPr>
            <w:r w:rsidRPr="006A62AC">
              <w:rPr>
                <w:rFonts w:ascii="Book Antiqua" w:hAnsi="Book Antiqua"/>
                <w:b/>
                <w:color w:val="000000"/>
              </w:rPr>
              <w:t>€ 440.314,00</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sidRPr="00ED020A">
              <w:rPr>
                <w:rFonts w:ascii="Book Antiqua" w:hAnsi="Book Antiqua"/>
                <w:color w:val="000000"/>
              </w:rPr>
              <w:t>Unione di Comuni Besa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Pr>
                <w:rFonts w:ascii="Book Antiqua" w:hAnsi="Book Antiqua"/>
                <w:color w:val="000000"/>
              </w:rPr>
              <w:t xml:space="preserve">€ </w:t>
            </w:r>
            <w:r w:rsidRPr="00ED020A">
              <w:rPr>
                <w:rFonts w:ascii="Book Antiqua" w:hAnsi="Book Antiqua"/>
                <w:color w:val="000000"/>
              </w:rPr>
              <w:t>14</w:t>
            </w:r>
            <w:r>
              <w:rPr>
                <w:rFonts w:ascii="Book Antiqua" w:hAnsi="Book Antiqua"/>
                <w:color w:val="000000"/>
              </w:rPr>
              <w:t>.400</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rPr>
                <w:rFonts w:ascii="Book Antiqua" w:hAnsi="Book Antiqua"/>
                <w:color w:val="000000"/>
              </w:rPr>
            </w:pPr>
            <w:r w:rsidRPr="00ED020A">
              <w:rPr>
                <w:rFonts w:ascii="Book Antiqua" w:hAnsi="Book Antiqua"/>
                <w:color w:val="000000"/>
              </w:rPr>
              <w:t> </w:t>
            </w:r>
          </w:p>
        </w:tc>
      </w:tr>
      <w:tr w:rsidR="008C3835" w:rsidRPr="00954DBD" w:rsidTr="000B5F12">
        <w:trPr>
          <w:gridAfter w:val="1"/>
          <w:wAfter w:w="7" w:type="dxa"/>
          <w:trHeight w:val="635"/>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rPr>
                <w:rFonts w:ascii="Book Antiqua" w:hAnsi="Book Antiqua"/>
                <w:b/>
                <w:color w:val="000000"/>
              </w:rPr>
            </w:pPr>
            <w:r w:rsidRPr="00954DBD">
              <w:rPr>
                <w:rFonts w:ascii="Book Antiqua" w:hAnsi="Book Antiqua"/>
                <w:b/>
                <w:color w:val="000000"/>
              </w:rPr>
              <w:t>SICILIA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rPr>
                <w:rFonts w:ascii="Book Antiqua" w:hAnsi="Book Antiqua"/>
                <w:b/>
                <w:color w:val="000000"/>
              </w:rPr>
            </w:pPr>
            <w:r w:rsidRPr="00954DBD">
              <w:rPr>
                <w:rFonts w:ascii="Book Antiqua" w:hAnsi="Book Antiqua"/>
                <w:b/>
                <w:color w:val="000000"/>
              </w:rPr>
              <w:t> </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€ 14.400,00</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3657A3">
            <w:pPr>
              <w:suppressAutoHyphens/>
              <w:spacing w:line="100" w:lineRule="atLeast"/>
              <w:rPr>
                <w:rFonts w:ascii="Book Antiqua" w:hAnsi="Book Antiqua"/>
                <w:color w:val="000000"/>
              </w:rPr>
            </w:pPr>
            <w:r w:rsidRPr="00954DBD">
              <w:rPr>
                <w:rFonts w:ascii="Book Antiqua" w:hAnsi="Book Antiqua"/>
                <w:color w:val="000000"/>
              </w:rPr>
              <w:lastRenderedPageBreak/>
              <w:t>Comun General De Fascia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sidRPr="00CC6B07">
              <w:rPr>
                <w:rFonts w:ascii="Book Antiqua" w:hAnsi="Book Antiqua"/>
                <w:color w:val="000000"/>
              </w:rPr>
              <w:t>€ 34.100,00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sidRPr="00CC6B07">
              <w:rPr>
                <w:rFonts w:ascii="Book Antiqua" w:hAnsi="Book Antiqua"/>
                <w:color w:val="000000"/>
              </w:rPr>
              <w:t> </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46DE1">
            <w:pPr>
              <w:suppressAutoHyphens/>
              <w:spacing w:line="100" w:lineRule="atLeast"/>
              <w:rPr>
                <w:rFonts w:ascii="Book Antiqua" w:hAnsi="Book Antiqua"/>
                <w:color w:val="000000"/>
              </w:rPr>
            </w:pPr>
            <w:r w:rsidRPr="00CC6B07">
              <w:rPr>
                <w:rFonts w:ascii="Book Antiqua" w:hAnsi="Book Antiqua"/>
                <w:color w:val="000000"/>
              </w:rPr>
              <w:t xml:space="preserve">Comune di Luserna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sidRPr="00CC6B07">
              <w:rPr>
                <w:rFonts w:ascii="Book Antiqua" w:hAnsi="Book Antiqua"/>
                <w:color w:val="000000"/>
              </w:rPr>
              <w:t>€ 10.400,00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sidRPr="00CC6B07">
              <w:rPr>
                <w:rFonts w:ascii="Book Antiqua" w:hAnsi="Book Antiqua"/>
                <w:color w:val="000000"/>
              </w:rPr>
              <w:t> </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rPr>
                <w:rFonts w:ascii="Book Antiqua" w:hAnsi="Book Antiqua"/>
                <w:b/>
                <w:color w:val="000000"/>
              </w:rPr>
            </w:pPr>
            <w:r w:rsidRPr="00954DBD">
              <w:rPr>
                <w:rFonts w:ascii="Book Antiqua" w:hAnsi="Book Antiqua"/>
                <w:b/>
                <w:color w:val="000000"/>
              </w:rPr>
              <w:t>*PROVINCIA AUTONOMA DI TRENTO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€ 44.500,00</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CC6B07">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Issime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88138A" w:rsidRDefault="008C3835" w:rsidP="00954DBD">
            <w:pPr>
              <w:suppressAutoHyphens/>
              <w:spacing w:line="100" w:lineRule="atLeast"/>
              <w:jc w:val="right"/>
              <w:rPr>
                <w:rFonts w:ascii="Book Antiqua" w:hAnsi="Book Antiqua"/>
                <w:color w:val="000000"/>
              </w:rPr>
            </w:pPr>
            <w:r>
              <w:rPr>
                <w:rFonts w:ascii="Book Antiqua" w:hAnsi="Book Antiqua"/>
                <w:color w:val="000000"/>
              </w:rPr>
              <w:t>€ 23.760</w:t>
            </w:r>
            <w:r w:rsidRPr="0088138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954DBD" w:rsidTr="000B5F12">
        <w:trPr>
          <w:gridAfter w:val="1"/>
          <w:wAfter w:w="7" w:type="dxa"/>
          <w:trHeight w:val="267"/>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sidRPr="00ED020A">
              <w:rPr>
                <w:rFonts w:ascii="Book Antiqua" w:hAnsi="Book Antiqua"/>
                <w:color w:val="000000"/>
              </w:rPr>
              <w:t>Regione Valle d'Aosta</w:t>
            </w:r>
            <w:r>
              <w:rPr>
                <w:rFonts w:ascii="Book Antiqua" w:hAnsi="Book Antiqua"/>
                <w:color w:val="000000"/>
              </w:rPr>
              <w:t xml:space="preserve">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Pr>
                <w:rFonts w:ascii="Book Antiqua" w:hAnsi="Book Antiqua"/>
                <w:color w:val="000000"/>
              </w:rPr>
              <w:t xml:space="preserve">€ </w:t>
            </w:r>
            <w:r w:rsidRPr="00ED020A">
              <w:rPr>
                <w:rFonts w:ascii="Book Antiqua" w:hAnsi="Book Antiqua"/>
                <w:color w:val="000000"/>
              </w:rPr>
              <w:t>1</w:t>
            </w:r>
            <w:r>
              <w:rPr>
                <w:rFonts w:ascii="Book Antiqua" w:hAnsi="Book Antiqua"/>
                <w:color w:val="000000"/>
              </w:rPr>
              <w:t>01.157,00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rPr>
                <w:rFonts w:ascii="Book Antiqua" w:hAnsi="Book Antiqua"/>
                <w:b/>
                <w:color w:val="000000"/>
              </w:rPr>
            </w:pPr>
            <w:r w:rsidRPr="00954DBD">
              <w:rPr>
                <w:rFonts w:ascii="Book Antiqua" w:hAnsi="Book Antiqua"/>
                <w:b/>
                <w:color w:val="000000"/>
              </w:rPr>
              <w:t>VALLE D'AOSTA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xml:space="preserve">€ 124.917,00 </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Pr>
                <w:rFonts w:ascii="Book Antiqua" w:hAnsi="Book Antiqua"/>
                <w:color w:val="000000"/>
              </w:rPr>
              <w:t>Comune di San Michele al Tagliamento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Pr>
                <w:rFonts w:ascii="Book Antiqua" w:hAnsi="Book Antiqua"/>
                <w:color w:val="000000"/>
              </w:rPr>
              <w:t>€ 6.265</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954DBD" w:rsidTr="000B5F12">
        <w:trPr>
          <w:gridAfter w:val="1"/>
          <w:wAfter w:w="7" w:type="dxa"/>
          <w:trHeight w:val="329"/>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024487">
            <w:pPr>
              <w:suppressAutoHyphens/>
              <w:spacing w:line="100" w:lineRule="atLeast"/>
              <w:rPr>
                <w:rFonts w:ascii="Book Antiqua" w:hAnsi="Book Antiqua"/>
                <w:color w:val="000000"/>
              </w:rPr>
            </w:pPr>
            <w:r w:rsidRPr="00ED020A">
              <w:rPr>
                <w:rFonts w:ascii="Book Antiqua" w:hAnsi="Book Antiqua"/>
                <w:color w:val="000000"/>
              </w:rPr>
              <w:t>Comune di S</w:t>
            </w:r>
            <w:r>
              <w:rPr>
                <w:rFonts w:ascii="Book Antiqua" w:hAnsi="Book Antiqua"/>
                <w:color w:val="000000"/>
              </w:rPr>
              <w:t xml:space="preserve">appada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Pr>
                <w:rFonts w:ascii="Book Antiqua" w:hAnsi="Book Antiqua"/>
                <w:color w:val="000000"/>
              </w:rPr>
              <w:t xml:space="preserve">€ 2.500,00 </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sidRPr="00ED020A">
              <w:rPr>
                <w:rFonts w:ascii="Book Antiqua" w:hAnsi="Book Antiqua"/>
                <w:color w:val="000000"/>
              </w:rPr>
              <w:t> </w:t>
            </w:r>
          </w:p>
        </w:tc>
      </w:tr>
      <w:tr w:rsidR="008C3835" w:rsidRPr="00954DBD" w:rsidTr="000B5F12">
        <w:trPr>
          <w:gridAfter w:val="1"/>
          <w:wAfter w:w="7" w:type="dxa"/>
          <w:trHeight w:val="83"/>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024487">
            <w:pPr>
              <w:suppressAutoHyphens/>
              <w:spacing w:line="100" w:lineRule="atLeast"/>
              <w:rPr>
                <w:rFonts w:ascii="Book Antiqua" w:hAnsi="Book Antiqua"/>
                <w:color w:val="000000"/>
              </w:rPr>
            </w:pPr>
            <w:r w:rsidRPr="00ED020A">
              <w:rPr>
                <w:rFonts w:ascii="Book Antiqua" w:hAnsi="Book Antiqua"/>
                <w:color w:val="000000"/>
              </w:rPr>
              <w:t xml:space="preserve">Comune di </w:t>
            </w:r>
            <w:r>
              <w:rPr>
                <w:rFonts w:ascii="Book Antiqua" w:hAnsi="Book Antiqua"/>
                <w:color w:val="000000"/>
              </w:rPr>
              <w:t xml:space="preserve">Selva di Progno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Pr>
                <w:rFonts w:ascii="Book Antiqua" w:hAnsi="Book Antiqua"/>
                <w:color w:val="000000"/>
              </w:rPr>
              <w:t>€ 10.547</w:t>
            </w:r>
            <w:r w:rsidRPr="00ED020A">
              <w:rPr>
                <w:rFonts w:ascii="Book Antiqua" w:hAnsi="Book Antiqua"/>
                <w:color w:val="000000"/>
              </w:rPr>
              <w:t>,00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p>
        </w:tc>
      </w:tr>
      <w:tr w:rsidR="008C3835" w:rsidRPr="00954DBD" w:rsidTr="000B5F12">
        <w:trPr>
          <w:gridAfter w:val="1"/>
          <w:wAfter w:w="7" w:type="dxa"/>
          <w:trHeight w:val="262"/>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46DE1">
            <w:pPr>
              <w:suppressAutoHyphens/>
              <w:spacing w:line="100" w:lineRule="atLeast"/>
              <w:rPr>
                <w:rFonts w:ascii="Book Antiqua" w:hAnsi="Book Antiqua"/>
                <w:color w:val="000000"/>
              </w:rPr>
            </w:pPr>
            <w:r w:rsidRPr="00ED020A">
              <w:rPr>
                <w:rFonts w:ascii="Book Antiqua" w:hAnsi="Book Antiqua"/>
                <w:color w:val="000000"/>
              </w:rPr>
              <w:t>Provincia di Belluno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r>
              <w:rPr>
                <w:rFonts w:ascii="Book Antiqua" w:hAnsi="Book Antiqua"/>
                <w:color w:val="000000"/>
              </w:rPr>
              <w:t>€ 65.200,00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ED020A" w:rsidRDefault="008C3835" w:rsidP="00954DBD">
            <w:pPr>
              <w:suppressAutoHyphens/>
              <w:spacing w:line="100" w:lineRule="atLeast"/>
              <w:jc w:val="right"/>
              <w:rPr>
                <w:rFonts w:ascii="Book Antiqua" w:hAnsi="Book Antiqua"/>
                <w:color w:val="000000"/>
              </w:rPr>
            </w:pP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rPr>
                <w:rFonts w:ascii="Book Antiqua" w:hAnsi="Book Antiqua"/>
                <w:b/>
                <w:color w:val="000000"/>
              </w:rPr>
            </w:pPr>
            <w:r w:rsidRPr="00954DBD">
              <w:rPr>
                <w:rFonts w:ascii="Book Antiqua" w:hAnsi="Book Antiqua"/>
                <w:b/>
                <w:color w:val="000000"/>
              </w:rPr>
              <w:t>VENETO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2B7612">
            <w:pPr>
              <w:suppressAutoHyphens/>
              <w:spacing w:before="120" w:after="120" w:line="100" w:lineRule="atLeast"/>
              <w:jc w:val="right"/>
              <w:rPr>
                <w:rFonts w:ascii="Book Antiqua" w:hAnsi="Book Antiqua"/>
                <w:b/>
                <w:color w:val="000000"/>
              </w:rPr>
            </w:pPr>
            <w:r w:rsidRPr="00954DBD">
              <w:rPr>
                <w:rFonts w:ascii="Book Antiqua" w:hAnsi="Book Antiqua"/>
                <w:b/>
                <w:color w:val="000000"/>
              </w:rPr>
              <w:t xml:space="preserve">€ 84.512,00 </w:t>
            </w:r>
          </w:p>
        </w:tc>
      </w:tr>
      <w:tr w:rsidR="008C3835" w:rsidRPr="00954DBD" w:rsidTr="000B5F12">
        <w:trPr>
          <w:gridAfter w:val="1"/>
          <w:wAfter w:w="7" w:type="dxa"/>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b/>
                <w:color w:val="000000"/>
              </w:rPr>
            </w:pPr>
            <w:r w:rsidRPr="00954DBD">
              <w:rPr>
                <w:rFonts w:ascii="Book Antiqua" w:hAnsi="Book Antiqua"/>
                <w:b/>
                <w:color w:val="000000"/>
              </w:rPr>
              <w:t xml:space="preserve">TOTALE ENTI </w:t>
            </w:r>
            <w:r>
              <w:rPr>
                <w:rFonts w:ascii="Book Antiqua" w:hAnsi="Book Antiqua"/>
                <w:b/>
                <w:color w:val="000000"/>
              </w:rPr>
              <w:t>LOCALI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CB4C9C">
            <w:pPr>
              <w:suppressAutoHyphens/>
              <w:spacing w:line="100" w:lineRule="atLeast"/>
              <w:jc w:val="right"/>
              <w:rPr>
                <w:rFonts w:ascii="Book Antiqua" w:hAnsi="Book Antiqua"/>
                <w:color w:val="000000"/>
              </w:rPr>
            </w:pPr>
            <w:r>
              <w:rPr>
                <w:rFonts w:ascii="Book Antiqua" w:hAnsi="Book Antiqua"/>
                <w:color w:val="000000"/>
              </w:rPr>
              <w:t>1.604.424,00</w:t>
            </w:r>
          </w:p>
        </w:tc>
      </w:tr>
      <w:tr w:rsidR="008C3835" w:rsidRPr="00954DBD" w:rsidTr="000B5F12">
        <w:trPr>
          <w:gridAfter w:val="1"/>
          <w:wAfter w:w="7" w:type="dxa"/>
          <w:trHeight w:val="49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sidRPr="00ED020A">
              <w:rPr>
                <w:rFonts w:ascii="Book Antiqua" w:hAnsi="Book Antiqua"/>
                <w:color w:val="000000"/>
              </w:rPr>
              <w:t>Università degli Studi di Udine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Pr>
                <w:rFonts w:ascii="Book Antiqua" w:hAnsi="Book Antiqua"/>
                <w:color w:val="000000"/>
              </w:rPr>
              <w:t>€ 6.240,00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p>
        </w:tc>
      </w:tr>
      <w:tr w:rsidR="008C3835" w:rsidRPr="00954DBD" w:rsidTr="000B5F12">
        <w:trPr>
          <w:gridAfter w:val="1"/>
          <w:wAfter w:w="7" w:type="dxa"/>
          <w:trHeight w:val="49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sidRPr="00ED020A">
              <w:rPr>
                <w:rFonts w:ascii="Book Antiqua" w:hAnsi="Book Antiqua"/>
                <w:color w:val="000000"/>
              </w:rPr>
              <w:t>MINISTERO DELL'INTERNO - Prefettura -Ufficio territoriale del Governo di Trieste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Pr>
                <w:rFonts w:ascii="Book Antiqua" w:hAnsi="Book Antiqua"/>
                <w:color w:val="000000"/>
              </w:rPr>
              <w:t xml:space="preserve">€ </w:t>
            </w:r>
            <w:r w:rsidRPr="00ED020A">
              <w:rPr>
                <w:rFonts w:ascii="Book Antiqua" w:hAnsi="Book Antiqua"/>
                <w:color w:val="000000"/>
              </w:rPr>
              <w:t>4.200,00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p>
        </w:tc>
      </w:tr>
      <w:tr w:rsidR="008C3835" w:rsidRPr="00954DBD" w:rsidTr="000B5F12">
        <w:trPr>
          <w:gridAfter w:val="1"/>
          <w:wAfter w:w="7" w:type="dxa"/>
          <w:trHeight w:val="49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Pr>
                <w:rFonts w:ascii="Book Antiqua" w:hAnsi="Book Antiqua"/>
                <w:color w:val="000000"/>
              </w:rPr>
              <w:t>AGENZIA delle DOGANE e dei MONOPOLI</w:t>
            </w:r>
            <w:r w:rsidRPr="00ED020A">
              <w:rPr>
                <w:rFonts w:ascii="Book Antiqua" w:hAnsi="Book Antiqua"/>
                <w:color w:val="000000"/>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Pr>
                <w:rFonts w:ascii="Book Antiqua" w:hAnsi="Book Antiqua"/>
                <w:color w:val="000000"/>
              </w:rPr>
              <w:t>€ 2</w:t>
            </w:r>
            <w:r w:rsidRPr="00ED020A">
              <w:rPr>
                <w:rFonts w:ascii="Book Antiqua" w:hAnsi="Book Antiqua"/>
                <w:color w:val="000000"/>
              </w:rPr>
              <w:t>.</w:t>
            </w:r>
            <w:r>
              <w:rPr>
                <w:rFonts w:ascii="Book Antiqua" w:hAnsi="Book Antiqua"/>
                <w:color w:val="000000"/>
              </w:rPr>
              <w:t>64</w:t>
            </w:r>
            <w:r w:rsidRPr="00ED020A">
              <w:rPr>
                <w:rFonts w:ascii="Book Antiqua" w:hAnsi="Book Antiqua"/>
                <w:color w:val="000000"/>
              </w:rPr>
              <w:t>0,00</w:t>
            </w:r>
          </w:p>
        </w:tc>
        <w:tc>
          <w:tcPr>
            <w:tcW w:w="211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p>
        </w:tc>
      </w:tr>
      <w:tr w:rsidR="008C3835" w:rsidRPr="00954DBD" w:rsidTr="000B5F12">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sidRPr="00954DBD">
              <w:rPr>
                <w:rFonts w:ascii="Book Antiqua" w:hAnsi="Book Antiqua"/>
                <w:color w:val="000000"/>
              </w:rPr>
              <w:t>AMMINISTRAZIONI DELLO STATO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r w:rsidRPr="00954DBD">
              <w:rPr>
                <w:rFonts w:ascii="Book Antiqua" w:hAnsi="Book Antiqua"/>
                <w:color w:val="000000"/>
              </w:rPr>
              <w:t>€ 13.080,00</w:t>
            </w:r>
          </w:p>
        </w:tc>
      </w:tr>
      <w:tr w:rsidR="008C3835" w:rsidRPr="00954DBD" w:rsidTr="000B5F12">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sidRPr="00954DBD">
              <w:rPr>
                <w:rFonts w:ascii="Book Antiqua" w:hAnsi="Book Antiqua"/>
                <w:color w:val="000000"/>
              </w:rPr>
              <w:t>RESTO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510659">
            <w:pPr>
              <w:suppressAutoHyphens/>
              <w:spacing w:line="100" w:lineRule="atLeast"/>
              <w:jc w:val="right"/>
              <w:rPr>
                <w:rFonts w:ascii="Book Antiqua" w:hAnsi="Book Antiqua"/>
                <w:color w:val="000000"/>
              </w:rPr>
            </w:pPr>
            <w:r w:rsidRPr="00954DBD">
              <w:rPr>
                <w:rFonts w:ascii="Book Antiqua" w:hAnsi="Book Antiqua"/>
                <w:color w:val="000000"/>
              </w:rPr>
              <w:t>€ 1</w:t>
            </w:r>
            <w:r>
              <w:rPr>
                <w:rFonts w:ascii="Book Antiqua" w:hAnsi="Book Antiqua"/>
                <w:color w:val="000000"/>
              </w:rPr>
              <w:t>2</w:t>
            </w:r>
            <w:r w:rsidRPr="00954DBD">
              <w:rPr>
                <w:rFonts w:ascii="Book Antiqua" w:hAnsi="Book Antiqua"/>
                <w:color w:val="000000"/>
              </w:rPr>
              <w:t>,</w:t>
            </w:r>
            <w:r>
              <w:rPr>
                <w:rFonts w:ascii="Book Antiqua" w:hAnsi="Book Antiqua"/>
                <w:color w:val="000000"/>
              </w:rPr>
              <w:t>00</w:t>
            </w:r>
          </w:p>
        </w:tc>
      </w:tr>
      <w:tr w:rsidR="008C3835" w:rsidRPr="00954DBD" w:rsidTr="000B5F12">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rPr>
                <w:rFonts w:ascii="Book Antiqua" w:hAnsi="Book Antiqua"/>
                <w:color w:val="000000"/>
              </w:rPr>
            </w:pPr>
            <w:r w:rsidRPr="00954DBD">
              <w:rPr>
                <w:rFonts w:ascii="Book Antiqua" w:hAnsi="Book Antiqua"/>
                <w:b/>
                <w:color w:val="000000"/>
              </w:rPr>
              <w:t>TOTALE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954DBD" w:rsidRDefault="008C3835" w:rsidP="00954DBD">
            <w:pPr>
              <w:suppressAutoHyphens/>
              <w:spacing w:line="100" w:lineRule="atLeast"/>
              <w:jc w:val="right"/>
              <w:rPr>
                <w:rFonts w:ascii="Book Antiqua" w:hAnsi="Book Antiqua"/>
                <w:color w:val="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3835" w:rsidRPr="002B7612" w:rsidRDefault="008C3835" w:rsidP="00954DBD">
            <w:pPr>
              <w:suppressAutoHyphens/>
              <w:spacing w:line="100" w:lineRule="atLeast"/>
              <w:jc w:val="right"/>
              <w:rPr>
                <w:rFonts w:ascii="Book Antiqua" w:hAnsi="Book Antiqua"/>
                <w:b/>
                <w:color w:val="000000"/>
                <w:sz w:val="24"/>
                <w:szCs w:val="24"/>
              </w:rPr>
            </w:pPr>
            <w:r>
              <w:rPr>
                <w:rFonts w:ascii="Book Antiqua" w:hAnsi="Book Antiqua"/>
                <w:b/>
                <w:color w:val="000000"/>
                <w:sz w:val="24"/>
                <w:szCs w:val="24"/>
              </w:rPr>
              <w:t>1.617.516,00</w:t>
            </w:r>
          </w:p>
        </w:tc>
      </w:tr>
    </w:tbl>
    <w:p w:rsidR="008C3835" w:rsidRPr="00954DBD" w:rsidRDefault="008C3835" w:rsidP="00954DBD">
      <w:pPr>
        <w:suppressAutoHyphens/>
        <w:spacing w:line="100" w:lineRule="atLeast"/>
        <w:rPr>
          <w:rFonts w:ascii="Book Antiqua" w:hAnsi="Book Antiqua"/>
          <w:color w:val="000000"/>
        </w:rPr>
      </w:pPr>
    </w:p>
    <w:p w:rsidR="008C3835" w:rsidRPr="00F17FFA" w:rsidRDefault="008C3835" w:rsidP="00F17FFA">
      <w:pPr>
        <w:jc w:val="both"/>
        <w:rPr>
          <w:rFonts w:ascii="Book Antiqua" w:hAnsi="Book Antiqua"/>
          <w:sz w:val="24"/>
          <w:szCs w:val="24"/>
        </w:rPr>
      </w:pPr>
      <w:r w:rsidRPr="00F17FFA">
        <w:rPr>
          <w:rFonts w:ascii="Book Antiqua" w:hAnsi="Book Antiqua"/>
          <w:b/>
          <w:sz w:val="24"/>
          <w:szCs w:val="24"/>
        </w:rPr>
        <w:t>*</w:t>
      </w:r>
      <w:r w:rsidRPr="00F17FFA">
        <w:rPr>
          <w:rFonts w:ascii="Book Antiqua" w:hAnsi="Book Antiqua"/>
          <w:sz w:val="24"/>
          <w:szCs w:val="24"/>
        </w:rPr>
        <w:t xml:space="preserve"> </w:t>
      </w:r>
      <w:r w:rsidR="008F467C">
        <w:rPr>
          <w:rFonts w:ascii="Book Antiqua" w:hAnsi="Book Antiqua"/>
          <w:sz w:val="24"/>
          <w:szCs w:val="24"/>
        </w:rPr>
        <w:t>L’importo</w:t>
      </w:r>
      <w:r w:rsidRPr="00F17FFA">
        <w:rPr>
          <w:rFonts w:ascii="Book Antiqua" w:hAnsi="Book Antiqua"/>
          <w:sz w:val="24"/>
          <w:szCs w:val="24"/>
        </w:rPr>
        <w:t xml:space="preserve"> di euro 44.500,00 spettante alla Provincia autonoma di Trento è reso </w:t>
      </w:r>
      <w:r>
        <w:rPr>
          <w:rFonts w:ascii="Book Antiqua" w:hAnsi="Book Antiqua"/>
          <w:sz w:val="24"/>
          <w:szCs w:val="24"/>
        </w:rPr>
        <w:t>in</w:t>
      </w:r>
      <w:r w:rsidRPr="00F17FFA">
        <w:rPr>
          <w:rFonts w:ascii="Book Antiqua" w:hAnsi="Book Antiqua"/>
          <w:sz w:val="24"/>
          <w:szCs w:val="24"/>
        </w:rPr>
        <w:t xml:space="preserve">disponibile, ai sensi e per gli effetti del comma 109 dell’articolo 2 della legge 23 dicembre 2009, n. 191 e versato in entrata al bilancio dello </w:t>
      </w:r>
      <w:r w:rsidR="008F467C">
        <w:rPr>
          <w:rFonts w:ascii="Book Antiqua" w:hAnsi="Book Antiqua"/>
          <w:sz w:val="24"/>
          <w:szCs w:val="24"/>
        </w:rPr>
        <w:t>S</w:t>
      </w:r>
      <w:r w:rsidRPr="00F17FFA">
        <w:rPr>
          <w:rFonts w:ascii="Book Antiqua" w:hAnsi="Book Antiqua"/>
          <w:sz w:val="24"/>
          <w:szCs w:val="24"/>
        </w:rPr>
        <w:t xml:space="preserve">tato sul capitolo X n. 2368 – </w:t>
      </w:r>
      <w:bookmarkStart w:id="1" w:name="_GoBack"/>
      <w:bookmarkEnd w:id="1"/>
      <w:r w:rsidRPr="00F17FFA">
        <w:rPr>
          <w:rFonts w:ascii="Book Antiqua" w:hAnsi="Book Antiqua"/>
          <w:sz w:val="24"/>
          <w:szCs w:val="24"/>
        </w:rPr>
        <w:t>articolo 8</w:t>
      </w:r>
      <w:r>
        <w:rPr>
          <w:rFonts w:ascii="Book Antiqua" w:hAnsi="Book Antiqua"/>
          <w:sz w:val="24"/>
          <w:szCs w:val="24"/>
        </w:rPr>
        <w:t>.</w:t>
      </w:r>
      <w:r w:rsidRPr="00F17FFA">
        <w:rPr>
          <w:rFonts w:ascii="Book Antiqua" w:hAnsi="Book Antiqua"/>
          <w:sz w:val="24"/>
          <w:szCs w:val="24"/>
        </w:rPr>
        <w:t xml:space="preserve"> </w:t>
      </w:r>
    </w:p>
    <w:p w:rsidR="008C3835" w:rsidRDefault="008C3835"/>
    <w:sectPr w:rsidR="008C3835" w:rsidSect="00EE1DDD">
      <w:footerReference w:type="even" r:id="rId7"/>
      <w:footerReference w:type="default" r:id="rId8"/>
      <w:pgSz w:w="11906" w:h="16838"/>
      <w:pgMar w:top="3402" w:right="1418" w:bottom="1134" w:left="1418" w:header="720" w:footer="5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CB" w:rsidRDefault="00D415CB" w:rsidP="006462A3">
      <w:r>
        <w:separator/>
      </w:r>
    </w:p>
  </w:endnote>
  <w:endnote w:type="continuationSeparator" w:id="0">
    <w:p w:rsidR="00D415CB" w:rsidRDefault="00D415CB" w:rsidP="0064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35" w:rsidRDefault="008C3835" w:rsidP="004B6C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C3835" w:rsidRDefault="008C3835" w:rsidP="00A779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35" w:rsidRDefault="008C3835" w:rsidP="004B6C4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F467C">
      <w:rPr>
        <w:rStyle w:val="Numeropagina"/>
        <w:noProof/>
      </w:rPr>
      <w:t>10</w:t>
    </w:r>
    <w:r>
      <w:rPr>
        <w:rStyle w:val="Numeropagina"/>
      </w:rPr>
      <w:fldChar w:fldCharType="end"/>
    </w:r>
  </w:p>
  <w:p w:rsidR="008C3835" w:rsidRDefault="008C3835" w:rsidP="00A779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CB" w:rsidRDefault="00D415CB" w:rsidP="006462A3">
      <w:r>
        <w:separator/>
      </w:r>
    </w:p>
  </w:footnote>
  <w:footnote w:type="continuationSeparator" w:id="0">
    <w:p w:rsidR="00D415CB" w:rsidRDefault="00D415CB" w:rsidP="00646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3514"/>
    <w:multiLevelType w:val="hybridMultilevel"/>
    <w:tmpl w:val="56184862"/>
    <w:lvl w:ilvl="0" w:tplc="8F345ADE">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D685514"/>
    <w:multiLevelType w:val="hybridMultilevel"/>
    <w:tmpl w:val="3FF4EE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AC6075C"/>
    <w:multiLevelType w:val="hybridMultilevel"/>
    <w:tmpl w:val="A89870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0205123"/>
    <w:multiLevelType w:val="hybridMultilevel"/>
    <w:tmpl w:val="05A601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1BC7A52"/>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60C2B38"/>
    <w:multiLevelType w:val="hybridMultilevel"/>
    <w:tmpl w:val="E39C648C"/>
    <w:lvl w:ilvl="0" w:tplc="7BCCAAB8">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54A"/>
    <w:rsid w:val="00024487"/>
    <w:rsid w:val="00046780"/>
    <w:rsid w:val="00072384"/>
    <w:rsid w:val="00091CAF"/>
    <w:rsid w:val="000B5F12"/>
    <w:rsid w:val="000F4CB5"/>
    <w:rsid w:val="001128F6"/>
    <w:rsid w:val="00122AC0"/>
    <w:rsid w:val="00153AD1"/>
    <w:rsid w:val="00170B44"/>
    <w:rsid w:val="0017189C"/>
    <w:rsid w:val="00187015"/>
    <w:rsid w:val="001B2F50"/>
    <w:rsid w:val="001F2A5F"/>
    <w:rsid w:val="0022335E"/>
    <w:rsid w:val="00237717"/>
    <w:rsid w:val="002430C7"/>
    <w:rsid w:val="00246BE1"/>
    <w:rsid w:val="00260E1E"/>
    <w:rsid w:val="00261D50"/>
    <w:rsid w:val="00270BCE"/>
    <w:rsid w:val="002916D3"/>
    <w:rsid w:val="00295AD2"/>
    <w:rsid w:val="002A3A73"/>
    <w:rsid w:val="002B2241"/>
    <w:rsid w:val="002B7612"/>
    <w:rsid w:val="002E41D4"/>
    <w:rsid w:val="00304909"/>
    <w:rsid w:val="00354764"/>
    <w:rsid w:val="003657A3"/>
    <w:rsid w:val="00373B78"/>
    <w:rsid w:val="003E3DC0"/>
    <w:rsid w:val="003F0923"/>
    <w:rsid w:val="003F11D5"/>
    <w:rsid w:val="004015B9"/>
    <w:rsid w:val="00424205"/>
    <w:rsid w:val="00432046"/>
    <w:rsid w:val="00451BF3"/>
    <w:rsid w:val="00497144"/>
    <w:rsid w:val="004B6C46"/>
    <w:rsid w:val="004D2739"/>
    <w:rsid w:val="004E22EE"/>
    <w:rsid w:val="00510659"/>
    <w:rsid w:val="00546968"/>
    <w:rsid w:val="0059040C"/>
    <w:rsid w:val="005C4B2E"/>
    <w:rsid w:val="005D4664"/>
    <w:rsid w:val="005F186D"/>
    <w:rsid w:val="006054C0"/>
    <w:rsid w:val="00627614"/>
    <w:rsid w:val="006462A3"/>
    <w:rsid w:val="0065535C"/>
    <w:rsid w:val="00681C05"/>
    <w:rsid w:val="00692DF9"/>
    <w:rsid w:val="00696E94"/>
    <w:rsid w:val="006A62AC"/>
    <w:rsid w:val="006C5BD1"/>
    <w:rsid w:val="00700C75"/>
    <w:rsid w:val="00714C7D"/>
    <w:rsid w:val="00744A1C"/>
    <w:rsid w:val="0075205B"/>
    <w:rsid w:val="007533CC"/>
    <w:rsid w:val="00762B97"/>
    <w:rsid w:val="007775B3"/>
    <w:rsid w:val="00783CD0"/>
    <w:rsid w:val="00792B82"/>
    <w:rsid w:val="007D1DD6"/>
    <w:rsid w:val="007D5A1C"/>
    <w:rsid w:val="007F34C3"/>
    <w:rsid w:val="007F4504"/>
    <w:rsid w:val="00814185"/>
    <w:rsid w:val="00814974"/>
    <w:rsid w:val="00834E6E"/>
    <w:rsid w:val="0088138A"/>
    <w:rsid w:val="008C311C"/>
    <w:rsid w:val="008C3835"/>
    <w:rsid w:val="008C3D00"/>
    <w:rsid w:val="008C76C0"/>
    <w:rsid w:val="008D1A2E"/>
    <w:rsid w:val="008E1F60"/>
    <w:rsid w:val="008F467C"/>
    <w:rsid w:val="00946DE1"/>
    <w:rsid w:val="00954DBD"/>
    <w:rsid w:val="0099622C"/>
    <w:rsid w:val="009B27AC"/>
    <w:rsid w:val="009E0991"/>
    <w:rsid w:val="009E660D"/>
    <w:rsid w:val="009F0F01"/>
    <w:rsid w:val="009F29B0"/>
    <w:rsid w:val="00A2673E"/>
    <w:rsid w:val="00A30DA4"/>
    <w:rsid w:val="00A338A8"/>
    <w:rsid w:val="00A576B4"/>
    <w:rsid w:val="00A779CC"/>
    <w:rsid w:val="00AD2CB0"/>
    <w:rsid w:val="00AD2F3C"/>
    <w:rsid w:val="00AF2C9D"/>
    <w:rsid w:val="00B51629"/>
    <w:rsid w:val="00B7644F"/>
    <w:rsid w:val="00B7705E"/>
    <w:rsid w:val="00B77105"/>
    <w:rsid w:val="00B85FF7"/>
    <w:rsid w:val="00B94AA6"/>
    <w:rsid w:val="00BD40BF"/>
    <w:rsid w:val="00BE29A8"/>
    <w:rsid w:val="00C16CB8"/>
    <w:rsid w:val="00C355B8"/>
    <w:rsid w:val="00C4456F"/>
    <w:rsid w:val="00C45756"/>
    <w:rsid w:val="00C45C26"/>
    <w:rsid w:val="00C73F38"/>
    <w:rsid w:val="00C769FE"/>
    <w:rsid w:val="00C9046D"/>
    <w:rsid w:val="00C9648C"/>
    <w:rsid w:val="00CA0D17"/>
    <w:rsid w:val="00CA5ABD"/>
    <w:rsid w:val="00CB4C9C"/>
    <w:rsid w:val="00CC1001"/>
    <w:rsid w:val="00CC6B07"/>
    <w:rsid w:val="00CE28B1"/>
    <w:rsid w:val="00CE5868"/>
    <w:rsid w:val="00CF7462"/>
    <w:rsid w:val="00D415CB"/>
    <w:rsid w:val="00D56653"/>
    <w:rsid w:val="00D8128B"/>
    <w:rsid w:val="00DC054A"/>
    <w:rsid w:val="00DC07CA"/>
    <w:rsid w:val="00E2123A"/>
    <w:rsid w:val="00E30037"/>
    <w:rsid w:val="00E44F3F"/>
    <w:rsid w:val="00E523A7"/>
    <w:rsid w:val="00E85671"/>
    <w:rsid w:val="00EA46DF"/>
    <w:rsid w:val="00EA4DB7"/>
    <w:rsid w:val="00ED020A"/>
    <w:rsid w:val="00EE1DDD"/>
    <w:rsid w:val="00EE5AA2"/>
    <w:rsid w:val="00EF65C8"/>
    <w:rsid w:val="00F14836"/>
    <w:rsid w:val="00F17FFA"/>
    <w:rsid w:val="00F4582B"/>
    <w:rsid w:val="00F5117C"/>
    <w:rsid w:val="00F5230C"/>
    <w:rsid w:val="00F56C56"/>
    <w:rsid w:val="00F75583"/>
    <w:rsid w:val="00F81F06"/>
    <w:rsid w:val="00F935EF"/>
    <w:rsid w:val="00FB493A"/>
    <w:rsid w:val="00FC5AD5"/>
    <w:rsid w:val="00FF3ABA"/>
    <w:rsid w:val="00FF4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32B13F2-F6C4-4B82-9EB0-FE4E0B21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054A"/>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DC054A"/>
    <w:pPr>
      <w:ind w:right="991"/>
      <w:jc w:val="both"/>
    </w:pPr>
  </w:style>
  <w:style w:type="character" w:customStyle="1" w:styleId="CorpotestoCarattere">
    <w:name w:val="Corpo testo Carattere"/>
    <w:link w:val="Corpotesto"/>
    <w:uiPriority w:val="99"/>
    <w:locked/>
    <w:rsid w:val="00DC054A"/>
    <w:rPr>
      <w:rFonts w:ascii="Times New Roman" w:hAnsi="Times New Roman" w:cs="Times New Roman"/>
      <w:sz w:val="20"/>
      <w:szCs w:val="20"/>
    </w:rPr>
  </w:style>
  <w:style w:type="paragraph" w:styleId="Corpodeltesto2">
    <w:name w:val="Body Text 2"/>
    <w:basedOn w:val="Normale"/>
    <w:link w:val="Corpodeltesto2Carattere"/>
    <w:uiPriority w:val="99"/>
    <w:rsid w:val="00DC054A"/>
    <w:pPr>
      <w:ind w:right="-1"/>
      <w:jc w:val="both"/>
    </w:pPr>
  </w:style>
  <w:style w:type="character" w:customStyle="1" w:styleId="Corpodeltesto2Carattere">
    <w:name w:val="Corpo del testo 2 Carattere"/>
    <w:link w:val="Corpodeltesto2"/>
    <w:uiPriority w:val="99"/>
    <w:locked/>
    <w:rsid w:val="00DC054A"/>
    <w:rPr>
      <w:rFonts w:ascii="Times New Roman" w:hAnsi="Times New Roman" w:cs="Times New Roman"/>
      <w:sz w:val="20"/>
      <w:szCs w:val="20"/>
    </w:rPr>
  </w:style>
  <w:style w:type="paragraph" w:styleId="Titolo">
    <w:name w:val="Title"/>
    <w:basedOn w:val="Normale"/>
    <w:link w:val="TitoloCarattere"/>
    <w:uiPriority w:val="99"/>
    <w:qFormat/>
    <w:rsid w:val="00DC054A"/>
    <w:pPr>
      <w:ind w:right="-1" w:firstLine="708"/>
      <w:jc w:val="center"/>
    </w:pPr>
    <w:rPr>
      <w:rFonts w:ascii="Cambria" w:hAnsi="Cambria"/>
      <w:b/>
      <w:bCs/>
      <w:kern w:val="28"/>
      <w:sz w:val="32"/>
      <w:szCs w:val="32"/>
    </w:rPr>
  </w:style>
  <w:style w:type="character" w:customStyle="1" w:styleId="TitoloCarattere">
    <w:name w:val="Titolo Carattere"/>
    <w:link w:val="Titolo"/>
    <w:uiPriority w:val="99"/>
    <w:locked/>
    <w:rsid w:val="00DC054A"/>
    <w:rPr>
      <w:rFonts w:ascii="Cambria" w:hAnsi="Cambria" w:cs="Times New Roman"/>
      <w:b/>
      <w:bCs/>
      <w:kern w:val="28"/>
      <w:sz w:val="32"/>
      <w:szCs w:val="32"/>
    </w:rPr>
  </w:style>
  <w:style w:type="paragraph" w:styleId="Pidipagina">
    <w:name w:val="footer"/>
    <w:basedOn w:val="Normale"/>
    <w:link w:val="PidipaginaCarattere"/>
    <w:uiPriority w:val="99"/>
    <w:rsid w:val="00DC054A"/>
    <w:pPr>
      <w:tabs>
        <w:tab w:val="center" w:pos="4819"/>
        <w:tab w:val="right" w:pos="9638"/>
      </w:tabs>
    </w:pPr>
  </w:style>
  <w:style w:type="character" w:customStyle="1" w:styleId="PidipaginaCarattere">
    <w:name w:val="Piè di pagina Carattere"/>
    <w:link w:val="Pidipagina"/>
    <w:uiPriority w:val="99"/>
    <w:locked/>
    <w:rsid w:val="00DC054A"/>
    <w:rPr>
      <w:rFonts w:ascii="Times New Roman" w:hAnsi="Times New Roman" w:cs="Times New Roman"/>
      <w:sz w:val="20"/>
      <w:szCs w:val="20"/>
    </w:rPr>
  </w:style>
  <w:style w:type="character" w:styleId="Numeropagina">
    <w:name w:val="page number"/>
    <w:uiPriority w:val="99"/>
    <w:rsid w:val="00DC054A"/>
    <w:rPr>
      <w:rFonts w:cs="Times New Roman"/>
    </w:rPr>
  </w:style>
  <w:style w:type="paragraph" w:styleId="Paragrafoelenco">
    <w:name w:val="List Paragraph"/>
    <w:basedOn w:val="Normale"/>
    <w:uiPriority w:val="99"/>
    <w:qFormat/>
    <w:rsid w:val="00814185"/>
    <w:pPr>
      <w:ind w:left="720"/>
      <w:contextualSpacing/>
    </w:pPr>
  </w:style>
  <w:style w:type="paragraph" w:styleId="Testofumetto">
    <w:name w:val="Balloon Text"/>
    <w:basedOn w:val="Normale"/>
    <w:link w:val="TestofumettoCarattere"/>
    <w:uiPriority w:val="99"/>
    <w:semiHidden/>
    <w:rsid w:val="000B5F12"/>
    <w:rPr>
      <w:rFonts w:ascii="Segoe UI" w:hAnsi="Segoe UI" w:cs="Segoe UI"/>
      <w:sz w:val="18"/>
      <w:szCs w:val="18"/>
    </w:rPr>
  </w:style>
  <w:style w:type="character" w:customStyle="1" w:styleId="TestofumettoCarattere">
    <w:name w:val="Testo fumetto Carattere"/>
    <w:link w:val="Testofumetto"/>
    <w:uiPriority w:val="99"/>
    <w:semiHidden/>
    <w:locked/>
    <w:rsid w:val="000B5F12"/>
    <w:rPr>
      <w:rFonts w:ascii="Segoe UI" w:hAnsi="Segoe UI" w:cs="Segoe UI"/>
      <w:sz w:val="18"/>
      <w:szCs w:val="18"/>
    </w:rPr>
  </w:style>
  <w:style w:type="table" w:styleId="Grigliatabella">
    <w:name w:val="Table Grid"/>
    <w:basedOn w:val="Tabellanormale"/>
    <w:uiPriority w:val="99"/>
    <w:locked/>
    <w:rsid w:val="000B5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0212">
      <w:marLeft w:val="0"/>
      <w:marRight w:val="0"/>
      <w:marTop w:val="0"/>
      <w:marBottom w:val="0"/>
      <w:divBdr>
        <w:top w:val="none" w:sz="0" w:space="0" w:color="auto"/>
        <w:left w:val="none" w:sz="0" w:space="0" w:color="auto"/>
        <w:bottom w:val="none" w:sz="0" w:space="0" w:color="auto"/>
        <w:right w:val="none" w:sz="0" w:space="0" w:color="auto"/>
      </w:divBdr>
    </w:div>
    <w:div w:id="1034960213">
      <w:marLeft w:val="0"/>
      <w:marRight w:val="0"/>
      <w:marTop w:val="0"/>
      <w:marBottom w:val="0"/>
      <w:divBdr>
        <w:top w:val="none" w:sz="0" w:space="0" w:color="auto"/>
        <w:left w:val="none" w:sz="0" w:space="0" w:color="auto"/>
        <w:bottom w:val="none" w:sz="0" w:space="0" w:color="auto"/>
        <w:right w:val="none" w:sz="0" w:space="0" w:color="auto"/>
      </w:divBdr>
    </w:div>
    <w:div w:id="1034960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2307</Words>
  <Characters>13153</Characters>
  <Application>Microsoft Office Word</Application>
  <DocSecurity>0</DocSecurity>
  <Lines>109</Lines>
  <Paragraphs>30</Paragraphs>
  <ScaleCrop>false</ScaleCrop>
  <Company>Hewlett-Packard Company</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MINISTRO PER GLI AFFARI REGIONALI E LE AUTONOMIE</dc:title>
  <dc:subject/>
  <dc:creator>cspinelli</dc:creator>
  <cp:keywords/>
  <dc:description/>
  <cp:lastModifiedBy>Giovannantonio Marini</cp:lastModifiedBy>
  <cp:revision>10</cp:revision>
  <cp:lastPrinted>2016-10-10T09:39:00Z</cp:lastPrinted>
  <dcterms:created xsi:type="dcterms:W3CDTF">2016-09-21T16:06:00Z</dcterms:created>
  <dcterms:modified xsi:type="dcterms:W3CDTF">2016-12-19T10:34:00Z</dcterms:modified>
</cp:coreProperties>
</file>